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D7" w:rsidRDefault="00067BD7" w:rsidP="002A415B">
      <w:pPr>
        <w:pStyle w:val="Default"/>
        <w:spacing w:line="276" w:lineRule="auto"/>
        <w:jc w:val="center"/>
        <w:rPr>
          <w:rFonts w:asciiTheme="minorHAnsi" w:hAnsiTheme="minorHAnsi"/>
          <w:b/>
          <w:color w:val="00B050"/>
          <w:sz w:val="32"/>
          <w:szCs w:val="22"/>
        </w:rPr>
      </w:pPr>
    </w:p>
    <w:p w:rsidR="00D3124A" w:rsidRDefault="00D3124A" w:rsidP="007876CE">
      <w:pPr>
        <w:spacing w:after="0" w:line="240" w:lineRule="auto"/>
        <w:jc w:val="center"/>
        <w:outlineLvl w:val="1"/>
        <w:rPr>
          <w:rFonts w:asciiTheme="minorHAnsi" w:eastAsiaTheme="minorEastAsia" w:hAnsiTheme="minorHAnsi" w:cs="Lucida Sans Unicode"/>
          <w:b/>
          <w:sz w:val="32"/>
          <w:lang w:eastAsia="pl-PL"/>
        </w:rPr>
      </w:pPr>
      <w:r w:rsidRPr="00D3124A">
        <w:rPr>
          <w:rFonts w:asciiTheme="minorHAnsi" w:eastAsiaTheme="minorEastAsia" w:hAnsiTheme="minorHAnsi" w:cs="Lucida Sans Unicode"/>
          <w:b/>
          <w:sz w:val="32"/>
          <w:lang w:eastAsia="pl-PL"/>
        </w:rPr>
        <w:t xml:space="preserve">Informacja o </w:t>
      </w:r>
      <w:r w:rsidR="003353D1" w:rsidRPr="003353D1">
        <w:rPr>
          <w:rFonts w:asciiTheme="minorHAnsi" w:eastAsiaTheme="minorEastAsia" w:hAnsiTheme="minorHAnsi" w:cs="Lucida Sans Unicode"/>
          <w:b/>
          <w:sz w:val="32"/>
          <w:lang w:eastAsia="pl-PL"/>
        </w:rPr>
        <w:t xml:space="preserve">planowanej do realizacji operacji własnej </w:t>
      </w:r>
      <w:r w:rsidR="003353D1">
        <w:rPr>
          <w:rFonts w:asciiTheme="minorHAnsi" w:eastAsiaTheme="minorEastAsia" w:hAnsiTheme="minorHAnsi" w:cs="Lucida Sans Unicode"/>
          <w:b/>
          <w:sz w:val="32"/>
          <w:lang w:eastAsia="pl-PL"/>
        </w:rPr>
        <w:t xml:space="preserve">przez </w:t>
      </w:r>
      <w:r w:rsidR="003353D1" w:rsidRPr="003353D1">
        <w:rPr>
          <w:rFonts w:asciiTheme="minorHAnsi" w:eastAsiaTheme="minorEastAsia" w:hAnsiTheme="minorHAnsi" w:cs="Lucida Sans Unicode"/>
          <w:b/>
          <w:sz w:val="32"/>
          <w:lang w:eastAsia="pl-PL"/>
        </w:rPr>
        <w:t>Stowarzyszenie Szanse Bezdroży Gmin Powiatu Goleniowskiego</w:t>
      </w:r>
    </w:p>
    <w:p w:rsidR="00E25530" w:rsidRPr="00D3124A" w:rsidRDefault="00E25530" w:rsidP="003353D1">
      <w:pPr>
        <w:spacing w:after="0" w:line="240" w:lineRule="auto"/>
        <w:jc w:val="center"/>
        <w:outlineLvl w:val="1"/>
        <w:rPr>
          <w:rFonts w:asciiTheme="minorHAnsi" w:eastAsiaTheme="minorEastAsia" w:hAnsiTheme="minorHAnsi" w:cs="Lucida Sans Unicode"/>
          <w:b/>
          <w:sz w:val="32"/>
          <w:lang w:eastAsia="pl-PL"/>
        </w:rPr>
      </w:pPr>
    </w:p>
    <w:p w:rsidR="00D3124A" w:rsidRDefault="00C80103" w:rsidP="007876CE">
      <w:pPr>
        <w:pStyle w:val="Default"/>
        <w:spacing w:line="276" w:lineRule="auto"/>
        <w:jc w:val="center"/>
        <w:rPr>
          <w:rFonts w:asciiTheme="minorHAnsi" w:hAnsiTheme="minorHAnsi"/>
          <w:b/>
          <w:color w:val="auto"/>
          <w:sz w:val="32"/>
          <w:szCs w:val="22"/>
        </w:rPr>
      </w:pPr>
      <w:r w:rsidRPr="00C80103">
        <w:rPr>
          <w:rFonts w:asciiTheme="minorHAnsi" w:hAnsiTheme="minorHAnsi"/>
          <w:b/>
          <w:color w:val="auto"/>
          <w:sz w:val="32"/>
          <w:szCs w:val="22"/>
        </w:rPr>
        <w:t>Data zamieszczenia informacji</w:t>
      </w:r>
      <w:r w:rsidRPr="007876CE">
        <w:rPr>
          <w:rFonts w:asciiTheme="minorHAnsi" w:hAnsiTheme="minorHAnsi"/>
          <w:b/>
          <w:color w:val="auto"/>
          <w:sz w:val="32"/>
          <w:szCs w:val="22"/>
        </w:rPr>
        <w:t xml:space="preserve">: </w:t>
      </w:r>
      <w:r w:rsidR="00D16E1F">
        <w:rPr>
          <w:rFonts w:asciiTheme="minorHAnsi" w:hAnsiTheme="minorHAnsi"/>
          <w:b/>
          <w:color w:val="auto"/>
          <w:sz w:val="32"/>
          <w:szCs w:val="22"/>
        </w:rPr>
        <w:t>04.02.2020</w:t>
      </w:r>
      <w:r w:rsidR="007876CE" w:rsidRPr="007876CE">
        <w:rPr>
          <w:rFonts w:asciiTheme="minorHAnsi" w:hAnsiTheme="minorHAnsi"/>
          <w:b/>
          <w:color w:val="auto"/>
          <w:sz w:val="32"/>
          <w:szCs w:val="22"/>
        </w:rPr>
        <w:t>r.</w:t>
      </w:r>
    </w:p>
    <w:p w:rsidR="00E8453C" w:rsidRDefault="00E8453C" w:rsidP="002A415B">
      <w:pPr>
        <w:jc w:val="center"/>
        <w:rPr>
          <w:rFonts w:ascii="Times New Roman" w:eastAsiaTheme="minorHAnsi" w:hAnsi="Times New Roman"/>
          <w:b/>
          <w:noProof/>
        </w:rPr>
      </w:pPr>
    </w:p>
    <w:p w:rsidR="00C80103" w:rsidRDefault="002A415B" w:rsidP="00C80103">
      <w:pPr>
        <w:jc w:val="both"/>
        <w:rPr>
          <w:rFonts w:ascii="Times New Roman" w:eastAsiaTheme="minorHAnsi" w:hAnsi="Times New Roman"/>
          <w:noProof/>
        </w:rPr>
      </w:pPr>
      <w:r w:rsidRPr="003C7CB9">
        <w:rPr>
          <w:rFonts w:ascii="Times New Roman" w:eastAsiaTheme="minorHAnsi" w:hAnsi="Times New Roman"/>
          <w:b/>
          <w:noProof/>
        </w:rPr>
        <w:t>Stowarzyszenie Szanse Bezdroży Gmin Powiatu Goleniowskiego</w:t>
      </w:r>
      <w:r w:rsidR="00E8453C" w:rsidRPr="00BE7929">
        <w:rPr>
          <w:rFonts w:ascii="Times New Roman" w:eastAsiaTheme="minorHAnsi" w:hAnsi="Times New Roman"/>
          <w:noProof/>
        </w:rPr>
        <w:t xml:space="preserve"> </w:t>
      </w:r>
      <w:r w:rsidR="00C80103" w:rsidRPr="00C80103">
        <w:rPr>
          <w:rFonts w:ascii="Times New Roman" w:eastAsiaTheme="minorHAnsi" w:hAnsi="Times New Roman"/>
          <w:noProof/>
        </w:rPr>
        <w:t>informuje o zamiarze realizacji operacji własnej, o któr</w:t>
      </w:r>
      <w:r w:rsidR="00C80103">
        <w:rPr>
          <w:rFonts w:ascii="Times New Roman" w:eastAsiaTheme="minorHAnsi" w:hAnsi="Times New Roman"/>
          <w:noProof/>
        </w:rPr>
        <w:t>ej mowa w art. 17 ust. 6 Ustawy</w:t>
      </w:r>
      <w:r w:rsidR="00C80103" w:rsidRPr="00C80103">
        <w:rPr>
          <w:rFonts w:ascii="Times New Roman" w:eastAsiaTheme="minorHAnsi" w:hAnsi="Times New Roman"/>
          <w:noProof/>
        </w:rPr>
        <w:t xml:space="preserve">z dn. 20 lutego 2015r. o rozwoju lokalnym </w:t>
      </w:r>
      <w:r w:rsidR="005054CE">
        <w:rPr>
          <w:rFonts w:ascii="Times New Roman" w:eastAsiaTheme="minorHAnsi" w:hAnsi="Times New Roman"/>
          <w:noProof/>
        </w:rPr>
        <w:br/>
      </w:r>
      <w:r w:rsidR="00C80103" w:rsidRPr="00C80103">
        <w:rPr>
          <w:rFonts w:ascii="Times New Roman" w:eastAsiaTheme="minorHAnsi" w:hAnsi="Times New Roman"/>
          <w:noProof/>
        </w:rPr>
        <w:t>z udziałem lokalnej społeczności (Dz.U. poz. 378 ze zm.) w ramach poddziałania 19.2 „Wsparcie na wdrożenie operacji w ramach strategii rozwoju lokalnego kierowanego przez społeczność”, objętego Programem Rozwoju Obszarów Wiejskich na lata 2014-2020 z udziałem środków Europejskiego Funduszu Rolnego na rzecz Rozwoju Obszarów Wiejskich.</w:t>
      </w:r>
    </w:p>
    <w:p w:rsidR="00C80103" w:rsidRPr="00C80103" w:rsidRDefault="00C80103" w:rsidP="007876CE">
      <w:pPr>
        <w:jc w:val="both"/>
        <w:rPr>
          <w:rFonts w:ascii="Times New Roman" w:eastAsiaTheme="minorHAnsi" w:hAnsi="Times New Roman"/>
          <w:noProof/>
        </w:rPr>
      </w:pPr>
      <w:r w:rsidRPr="00C80103">
        <w:rPr>
          <w:rFonts w:ascii="Times New Roman" w:eastAsiaTheme="minorHAnsi" w:hAnsi="Times New Roman"/>
          <w:noProof/>
        </w:rPr>
        <w:t xml:space="preserve">Beneficjentem i realizatorem będzie </w:t>
      </w:r>
      <w:r w:rsidR="007876CE" w:rsidRPr="00C80103">
        <w:rPr>
          <w:rFonts w:ascii="Times New Roman" w:eastAsiaTheme="minorHAnsi" w:hAnsi="Times New Roman"/>
          <w:noProof/>
        </w:rPr>
        <w:t>L</w:t>
      </w:r>
      <w:r w:rsidR="007876CE">
        <w:rPr>
          <w:rFonts w:ascii="Times New Roman" w:eastAsiaTheme="minorHAnsi" w:hAnsi="Times New Roman"/>
          <w:noProof/>
        </w:rPr>
        <w:t xml:space="preserve">okalna </w:t>
      </w:r>
      <w:r w:rsidR="007876CE" w:rsidRPr="00C80103">
        <w:rPr>
          <w:rFonts w:ascii="Times New Roman" w:eastAsiaTheme="minorHAnsi" w:hAnsi="Times New Roman"/>
          <w:noProof/>
        </w:rPr>
        <w:t>G</w:t>
      </w:r>
      <w:r w:rsidR="007876CE">
        <w:rPr>
          <w:rFonts w:ascii="Times New Roman" w:eastAsiaTheme="minorHAnsi" w:hAnsi="Times New Roman"/>
          <w:noProof/>
        </w:rPr>
        <w:t xml:space="preserve">rupa </w:t>
      </w:r>
      <w:r w:rsidR="007876CE" w:rsidRPr="00C80103">
        <w:rPr>
          <w:rFonts w:ascii="Times New Roman" w:eastAsiaTheme="minorHAnsi" w:hAnsi="Times New Roman"/>
          <w:noProof/>
        </w:rPr>
        <w:t>D</w:t>
      </w:r>
      <w:r w:rsidR="007876CE">
        <w:rPr>
          <w:rFonts w:ascii="Times New Roman" w:eastAsiaTheme="minorHAnsi" w:hAnsi="Times New Roman"/>
          <w:noProof/>
        </w:rPr>
        <w:t>ziałania (LGD)</w:t>
      </w:r>
      <w:r w:rsidRPr="00C80103">
        <w:t xml:space="preserve"> </w:t>
      </w:r>
      <w:r w:rsidRPr="00C80103">
        <w:rPr>
          <w:rFonts w:ascii="Times New Roman" w:eastAsiaTheme="minorHAnsi" w:hAnsi="Times New Roman"/>
          <w:noProof/>
        </w:rPr>
        <w:t>Stowarzyszenie Szanse Bezdroży Gmin Powiatu Goleniowskiego, pod warunkiem, że żaden inny podmiot uprawniony do otrzymania wsparcia w terminie 30 dni od dnia opublikowania niniejszej informacji na stronie internetowej www.</w:t>
      </w:r>
      <w:r>
        <w:rPr>
          <w:rFonts w:ascii="Times New Roman" w:eastAsiaTheme="minorHAnsi" w:hAnsi="Times New Roman"/>
          <w:noProof/>
        </w:rPr>
        <w:t>szansebezdrozy.pl</w:t>
      </w:r>
      <w:r w:rsidRPr="00C80103">
        <w:rPr>
          <w:rFonts w:ascii="Times New Roman" w:eastAsiaTheme="minorHAnsi" w:hAnsi="Times New Roman"/>
          <w:noProof/>
        </w:rPr>
        <w:t>, nie zgłosi LGD zamiaru realizacji takiej operacji.</w:t>
      </w:r>
    </w:p>
    <w:p w:rsidR="005E5364" w:rsidRPr="00A40739" w:rsidRDefault="00C80103" w:rsidP="005054CE">
      <w:pPr>
        <w:jc w:val="both"/>
        <w:rPr>
          <w:rFonts w:ascii="Times New Roman" w:eastAsiaTheme="minorHAnsi" w:hAnsi="Times New Roman"/>
          <w:noProof/>
        </w:rPr>
      </w:pPr>
      <w:r w:rsidRPr="00C80103">
        <w:rPr>
          <w:rFonts w:ascii="Times New Roman" w:eastAsiaTheme="minorHAnsi" w:hAnsi="Times New Roman"/>
          <w:noProof/>
        </w:rPr>
        <w:t>Jeżeli chociaż jeden podmiot, uprawniony do otrzymania wsparcia zgłosi zamiar realizacji ww. operacji, LGD Stowarzyszenie Szanse Bezdroży Gmin Powiatu Goleniowskiego ogłosi nabór wniosków w tym zakresie.</w:t>
      </w:r>
    </w:p>
    <w:p w:rsidR="005E5364" w:rsidRDefault="005E5364" w:rsidP="00E52B19">
      <w:pPr>
        <w:spacing w:after="0"/>
        <w:jc w:val="both"/>
        <w:rPr>
          <w:rFonts w:ascii="Times New Roman" w:eastAsiaTheme="minorHAnsi" w:hAnsi="Times New Roman"/>
          <w:b/>
          <w:noProof/>
          <w:color w:val="00B050"/>
        </w:rPr>
      </w:pPr>
    </w:p>
    <w:p w:rsidR="0008789C" w:rsidRPr="00A40739" w:rsidRDefault="002A415B" w:rsidP="000C7EEF">
      <w:pPr>
        <w:pStyle w:val="Akapitzlist"/>
        <w:numPr>
          <w:ilvl w:val="0"/>
          <w:numId w:val="10"/>
        </w:numPr>
        <w:spacing w:after="0" w:line="240" w:lineRule="auto"/>
        <w:rPr>
          <w:rFonts w:ascii="Times New Roman" w:eastAsiaTheme="minorHAnsi" w:hAnsi="Times New Roman"/>
          <w:noProof/>
          <w:sz w:val="28"/>
          <w:szCs w:val="28"/>
        </w:rPr>
      </w:pPr>
      <w:r w:rsidRPr="00A40739">
        <w:rPr>
          <w:rFonts w:ascii="Times New Roman" w:eastAsiaTheme="minorHAnsi" w:hAnsi="Times New Roman"/>
          <w:b/>
          <w:noProof/>
          <w:sz w:val="28"/>
          <w:szCs w:val="28"/>
        </w:rPr>
        <w:t>Zakres tematyczny operacji:</w:t>
      </w:r>
      <w:r w:rsidR="00547B87" w:rsidRPr="00A40739">
        <w:rPr>
          <w:rFonts w:ascii="Times New Roman" w:eastAsiaTheme="minorHAnsi" w:hAnsi="Times New Roman"/>
          <w:noProof/>
          <w:sz w:val="28"/>
          <w:szCs w:val="28"/>
        </w:rPr>
        <w:t xml:space="preserve"> </w:t>
      </w:r>
    </w:p>
    <w:p w:rsidR="008532F0" w:rsidRPr="00FD4E02" w:rsidRDefault="000C7EEF" w:rsidP="005054CE">
      <w:pPr>
        <w:spacing w:after="0" w:line="240" w:lineRule="auto"/>
        <w:ind w:left="709" w:hanging="709"/>
        <w:jc w:val="both"/>
        <w:rPr>
          <w:rFonts w:ascii="Times New Roman" w:eastAsiaTheme="minorHAnsi" w:hAnsi="Times New Roman"/>
          <w:b/>
          <w:noProof/>
          <w:sz w:val="28"/>
          <w:szCs w:val="28"/>
        </w:rPr>
      </w:pPr>
      <w:r>
        <w:rPr>
          <w:rFonts w:ascii="Times New Roman" w:eastAsiaTheme="minorHAnsi" w:hAnsi="Times New Roman"/>
          <w:noProof/>
        </w:rPr>
        <w:tab/>
      </w:r>
      <w:r w:rsidR="00154E1B" w:rsidRPr="00FD4E02">
        <w:rPr>
          <w:rFonts w:ascii="Times New Roman" w:eastAsiaTheme="minorHAnsi" w:hAnsi="Times New Roman"/>
          <w:b/>
          <w:noProof/>
          <w:sz w:val="28"/>
          <w:szCs w:val="28"/>
        </w:rPr>
        <w:t>Promowanie</w:t>
      </w:r>
      <w:r w:rsidR="00D16E1F" w:rsidRPr="00FD4E02">
        <w:rPr>
          <w:rFonts w:ascii="Times New Roman" w:eastAsiaTheme="minorHAnsi" w:hAnsi="Times New Roman"/>
          <w:b/>
          <w:noProof/>
          <w:sz w:val="28"/>
          <w:szCs w:val="28"/>
        </w:rPr>
        <w:t xml:space="preserve"> obszaru objętego LSR, w tym produktów lub usług lokalnych.</w:t>
      </w:r>
    </w:p>
    <w:p w:rsidR="00716D3A" w:rsidRDefault="007C338C" w:rsidP="00716D3A">
      <w:pPr>
        <w:spacing w:after="0"/>
        <w:jc w:val="both"/>
        <w:rPr>
          <w:rFonts w:ascii="Times New Roman" w:eastAsiaTheme="minorHAnsi" w:hAnsi="Times New Roman"/>
          <w:b/>
          <w:noProof/>
        </w:rPr>
      </w:pPr>
      <w:r>
        <w:rPr>
          <w:rFonts w:ascii="Times New Roman" w:eastAsiaTheme="minorHAnsi" w:hAnsi="Times New Roman"/>
          <w:b/>
          <w:noProof/>
        </w:rPr>
        <w:tab/>
      </w:r>
      <w:r w:rsidRPr="007C338C">
        <w:rPr>
          <w:rFonts w:ascii="Times New Roman" w:eastAsiaTheme="minorHAnsi" w:hAnsi="Times New Roman"/>
          <w:b/>
          <w:noProof/>
        </w:rPr>
        <w:t>Operacja ma realizować następujące cele i przedsięwzięcia ujęte w LSR:</w:t>
      </w:r>
    </w:p>
    <w:p w:rsidR="007C338C" w:rsidRDefault="007C338C" w:rsidP="00716D3A">
      <w:pPr>
        <w:spacing w:after="0"/>
        <w:jc w:val="both"/>
        <w:rPr>
          <w:rFonts w:ascii="Times New Roman" w:eastAsiaTheme="minorHAnsi" w:hAnsi="Times New Roman"/>
          <w:b/>
          <w:noProof/>
          <w:u w:val="single"/>
        </w:rPr>
      </w:pPr>
      <w:r>
        <w:rPr>
          <w:rFonts w:ascii="Times New Roman" w:eastAsiaTheme="minorHAnsi" w:hAnsi="Times New Roman"/>
          <w:b/>
          <w:noProof/>
        </w:rPr>
        <w:tab/>
      </w:r>
      <w:r w:rsidRPr="007C338C">
        <w:rPr>
          <w:rFonts w:ascii="Times New Roman" w:eastAsiaTheme="minorHAnsi" w:hAnsi="Times New Roman"/>
          <w:b/>
          <w:noProof/>
          <w:u w:val="single"/>
        </w:rPr>
        <w:t>Cel ogólny</w:t>
      </w:r>
    </w:p>
    <w:p w:rsidR="007C338C" w:rsidRDefault="007C338C" w:rsidP="00716D3A">
      <w:pPr>
        <w:spacing w:after="0"/>
        <w:jc w:val="both"/>
        <w:rPr>
          <w:rFonts w:ascii="Times New Roman" w:eastAsiaTheme="minorHAnsi" w:hAnsi="Times New Roman"/>
          <w:noProof/>
        </w:rPr>
      </w:pPr>
      <w:r>
        <w:rPr>
          <w:rFonts w:ascii="Times New Roman" w:eastAsiaTheme="minorHAnsi" w:hAnsi="Times New Roman"/>
          <w:noProof/>
        </w:rPr>
        <w:tab/>
      </w:r>
      <w:r w:rsidR="00FF2D02" w:rsidRPr="00FF2D02">
        <w:rPr>
          <w:rFonts w:ascii="Times New Roman" w:eastAsiaTheme="minorHAnsi" w:hAnsi="Times New Roman"/>
          <w:noProof/>
        </w:rPr>
        <w:t>3 . Zwiększenie przestrzennej konkurencyjności regionu</w:t>
      </w:r>
    </w:p>
    <w:p w:rsidR="007C338C" w:rsidRDefault="007C338C" w:rsidP="00716D3A">
      <w:pPr>
        <w:spacing w:after="0"/>
        <w:jc w:val="both"/>
        <w:rPr>
          <w:rFonts w:ascii="Times New Roman" w:eastAsiaTheme="minorHAnsi" w:hAnsi="Times New Roman"/>
          <w:b/>
          <w:noProof/>
          <w:u w:val="single"/>
        </w:rPr>
      </w:pPr>
      <w:r w:rsidRPr="007C338C">
        <w:rPr>
          <w:rFonts w:ascii="Times New Roman" w:eastAsiaTheme="minorHAnsi" w:hAnsi="Times New Roman"/>
          <w:b/>
          <w:noProof/>
        </w:rPr>
        <w:tab/>
      </w:r>
      <w:r w:rsidRPr="007C338C">
        <w:rPr>
          <w:rFonts w:ascii="Times New Roman" w:eastAsiaTheme="minorHAnsi" w:hAnsi="Times New Roman"/>
          <w:b/>
          <w:noProof/>
          <w:u w:val="single"/>
        </w:rPr>
        <w:t>Cel szczegółowy</w:t>
      </w:r>
    </w:p>
    <w:p w:rsidR="00FF2D02" w:rsidRDefault="007C338C" w:rsidP="007C338C">
      <w:pPr>
        <w:spacing w:after="0"/>
        <w:jc w:val="both"/>
        <w:rPr>
          <w:rFonts w:ascii="Times New Roman" w:eastAsiaTheme="minorHAnsi" w:hAnsi="Times New Roman"/>
          <w:noProof/>
        </w:rPr>
      </w:pPr>
      <w:r w:rsidRPr="007C338C">
        <w:rPr>
          <w:rFonts w:ascii="Times New Roman" w:eastAsiaTheme="minorHAnsi" w:hAnsi="Times New Roman"/>
          <w:b/>
          <w:noProof/>
        </w:rPr>
        <w:tab/>
      </w:r>
      <w:r w:rsidR="00FF2D02" w:rsidRPr="00FF2D02">
        <w:rPr>
          <w:rFonts w:ascii="Times New Roman" w:eastAsiaTheme="minorHAnsi" w:hAnsi="Times New Roman"/>
          <w:noProof/>
        </w:rPr>
        <w:t>3.2. Wspieranie działań w zakresie zachowania dziedzictwa lokalnego</w:t>
      </w:r>
    </w:p>
    <w:p w:rsidR="007C338C" w:rsidRDefault="007C338C" w:rsidP="007C338C">
      <w:pPr>
        <w:spacing w:after="0"/>
        <w:jc w:val="both"/>
        <w:rPr>
          <w:rFonts w:ascii="Times New Roman" w:eastAsiaTheme="minorHAnsi" w:hAnsi="Times New Roman"/>
          <w:noProof/>
        </w:rPr>
      </w:pPr>
      <w:r>
        <w:rPr>
          <w:rFonts w:ascii="Times New Roman" w:eastAsiaTheme="minorHAnsi" w:hAnsi="Times New Roman"/>
          <w:noProof/>
        </w:rPr>
        <w:tab/>
      </w:r>
      <w:r w:rsidRPr="007C338C">
        <w:rPr>
          <w:rFonts w:ascii="Times New Roman" w:eastAsiaTheme="minorHAnsi" w:hAnsi="Times New Roman"/>
          <w:b/>
          <w:noProof/>
          <w:u w:val="single"/>
        </w:rPr>
        <w:t>Przedsięwzięcie</w:t>
      </w:r>
      <w:r w:rsidRPr="007C338C">
        <w:rPr>
          <w:rFonts w:ascii="Times New Roman" w:eastAsiaTheme="minorHAnsi" w:hAnsi="Times New Roman"/>
          <w:noProof/>
        </w:rPr>
        <w:t xml:space="preserve"> </w:t>
      </w:r>
    </w:p>
    <w:p w:rsidR="007C338C" w:rsidRDefault="007C338C" w:rsidP="00F33163">
      <w:pPr>
        <w:spacing w:after="0"/>
        <w:rPr>
          <w:rFonts w:ascii="Times New Roman" w:eastAsiaTheme="minorHAnsi" w:hAnsi="Times New Roman"/>
          <w:noProof/>
        </w:rPr>
      </w:pPr>
      <w:r>
        <w:rPr>
          <w:rFonts w:ascii="Times New Roman" w:eastAsiaTheme="minorHAnsi" w:hAnsi="Times New Roman"/>
          <w:noProof/>
        </w:rPr>
        <w:tab/>
      </w:r>
      <w:r w:rsidR="00FF2D02" w:rsidRPr="00FF2D02">
        <w:rPr>
          <w:rFonts w:ascii="Times New Roman" w:eastAsiaTheme="minorHAnsi" w:hAnsi="Times New Roman"/>
          <w:noProof/>
        </w:rPr>
        <w:t xml:space="preserve">3.2.1. Realizacja i promocja działań związanych z  zachowaniem dziedzictwa lokalnego oraz </w:t>
      </w:r>
      <w:r w:rsidR="00FF2D02">
        <w:rPr>
          <w:rFonts w:ascii="Times New Roman" w:eastAsiaTheme="minorHAnsi" w:hAnsi="Times New Roman"/>
          <w:noProof/>
        </w:rPr>
        <w:tab/>
      </w:r>
      <w:r w:rsidR="00FF2D02" w:rsidRPr="00FF2D02">
        <w:rPr>
          <w:rFonts w:ascii="Times New Roman" w:eastAsiaTheme="minorHAnsi" w:hAnsi="Times New Roman"/>
          <w:noProof/>
        </w:rPr>
        <w:t>promocja obszaru objętego LSR</w:t>
      </w:r>
    </w:p>
    <w:p w:rsidR="007C338C" w:rsidRPr="007C338C" w:rsidRDefault="007C338C" w:rsidP="007C338C">
      <w:pPr>
        <w:pStyle w:val="Akapitzlist"/>
        <w:spacing w:after="0" w:line="240" w:lineRule="auto"/>
        <w:rPr>
          <w:rFonts w:ascii="Times New Roman" w:eastAsiaTheme="minorHAnsi" w:hAnsi="Times New Roman"/>
          <w:noProof/>
        </w:rPr>
      </w:pPr>
      <w:r w:rsidRPr="007C338C">
        <w:rPr>
          <w:rFonts w:ascii="Times New Roman" w:eastAsiaTheme="minorHAnsi" w:hAnsi="Times New Roman"/>
          <w:b/>
          <w:noProof/>
        </w:rPr>
        <w:t>Planowane do osiągnięcia wskaźniki</w:t>
      </w:r>
    </w:p>
    <w:p w:rsidR="00F33163" w:rsidRPr="007876CE" w:rsidRDefault="007C338C" w:rsidP="007876CE">
      <w:pPr>
        <w:spacing w:after="0"/>
        <w:jc w:val="both"/>
        <w:rPr>
          <w:rFonts w:ascii="Times New Roman" w:eastAsiaTheme="minorHAnsi" w:hAnsi="Times New Roman"/>
          <w:b/>
          <w:noProof/>
          <w:color w:val="FF0000"/>
        </w:rPr>
      </w:pPr>
      <w:r>
        <w:rPr>
          <w:rFonts w:ascii="Times New Roman" w:eastAsiaTheme="minorHAnsi" w:hAnsi="Times New Roman"/>
          <w:noProof/>
        </w:rPr>
        <w:tab/>
      </w:r>
      <w:r w:rsidRPr="00364026">
        <w:rPr>
          <w:rFonts w:ascii="Times New Roman" w:eastAsiaTheme="minorHAnsi" w:hAnsi="Times New Roman"/>
          <w:noProof/>
          <w:u w:val="single"/>
        </w:rPr>
        <w:t>Wskaźnik rezultatu:</w:t>
      </w:r>
      <w:r w:rsidRPr="007C338C">
        <w:rPr>
          <w:rFonts w:ascii="Times New Roman" w:eastAsiaTheme="minorHAnsi" w:hAnsi="Times New Roman"/>
          <w:noProof/>
        </w:rPr>
        <w:t xml:space="preserve">  </w:t>
      </w:r>
      <w:r w:rsidR="00D16E1F" w:rsidRPr="00D16E1F">
        <w:rPr>
          <w:rFonts w:ascii="Times New Roman" w:eastAsiaTheme="minorHAnsi" w:hAnsi="Times New Roman"/>
          <w:noProof/>
        </w:rPr>
        <w:t>Liczba odbiorców bezpłatnej gazety/ wydawnictwa dot. obszaru LSR</w:t>
      </w:r>
      <w:r w:rsidR="00FF2D02">
        <w:rPr>
          <w:rFonts w:ascii="Times New Roman" w:eastAsiaTheme="minorHAnsi" w:hAnsi="Times New Roman"/>
          <w:noProof/>
        </w:rPr>
        <w:t xml:space="preserve"> – </w:t>
      </w:r>
      <w:r w:rsidR="00FF2D02">
        <w:rPr>
          <w:rFonts w:ascii="Times New Roman" w:eastAsiaTheme="minorHAnsi" w:hAnsi="Times New Roman"/>
          <w:noProof/>
        </w:rPr>
        <w:tab/>
      </w:r>
      <w:r w:rsidR="00FF2D02" w:rsidRPr="00FF2D02">
        <w:rPr>
          <w:rFonts w:ascii="Times New Roman" w:eastAsiaTheme="minorHAnsi" w:hAnsi="Times New Roman"/>
          <w:b/>
          <w:noProof/>
        </w:rPr>
        <w:t xml:space="preserve"> </w:t>
      </w:r>
      <w:r w:rsidR="00370F9C">
        <w:rPr>
          <w:rFonts w:ascii="Times New Roman" w:eastAsiaTheme="minorHAnsi" w:hAnsi="Times New Roman"/>
          <w:b/>
          <w:noProof/>
        </w:rPr>
        <w:t xml:space="preserve">1000 </w:t>
      </w:r>
      <w:r w:rsidR="00FF2D02" w:rsidRPr="00FF2D02">
        <w:rPr>
          <w:rFonts w:ascii="Times New Roman" w:eastAsiaTheme="minorHAnsi" w:hAnsi="Times New Roman"/>
          <w:b/>
          <w:noProof/>
        </w:rPr>
        <w:t>egzemplarzy</w:t>
      </w:r>
    </w:p>
    <w:p w:rsidR="00A40739" w:rsidRPr="00A40739" w:rsidRDefault="007C338C" w:rsidP="006F1059">
      <w:pPr>
        <w:spacing w:after="0"/>
        <w:ind w:left="709" w:hanging="709"/>
        <w:jc w:val="both"/>
        <w:rPr>
          <w:rFonts w:ascii="Times New Roman" w:eastAsiaTheme="minorHAnsi" w:hAnsi="Times New Roman"/>
          <w:b/>
          <w:noProof/>
          <w:color w:val="FF0000"/>
        </w:rPr>
      </w:pPr>
      <w:r>
        <w:rPr>
          <w:rFonts w:ascii="Times New Roman" w:eastAsiaTheme="minorHAnsi" w:hAnsi="Times New Roman"/>
          <w:noProof/>
        </w:rPr>
        <w:tab/>
      </w:r>
      <w:r w:rsidRPr="00364026">
        <w:rPr>
          <w:rFonts w:ascii="Times New Roman" w:eastAsiaTheme="minorHAnsi" w:hAnsi="Times New Roman"/>
          <w:noProof/>
          <w:u w:val="single"/>
        </w:rPr>
        <w:t>Wskaźnik produktu:</w:t>
      </w:r>
      <w:r w:rsidRPr="007C338C">
        <w:rPr>
          <w:rFonts w:ascii="Times New Roman" w:eastAsiaTheme="minorHAnsi" w:hAnsi="Times New Roman"/>
          <w:noProof/>
        </w:rPr>
        <w:t xml:space="preserve"> </w:t>
      </w:r>
      <w:r w:rsidR="00FF2D02" w:rsidRPr="00FF2D02">
        <w:rPr>
          <w:rFonts w:ascii="Times New Roman" w:eastAsiaTheme="minorHAnsi" w:hAnsi="Times New Roman"/>
          <w:noProof/>
        </w:rPr>
        <w:t>Liczba wydanych numerów bezpłatnej gazety/ wydawnictwa dot.  obszaru LSR</w:t>
      </w:r>
      <w:r w:rsidR="00FF2D02">
        <w:rPr>
          <w:rFonts w:ascii="Times New Roman" w:eastAsiaTheme="minorHAnsi" w:hAnsi="Times New Roman"/>
          <w:noProof/>
        </w:rPr>
        <w:t xml:space="preserve"> – </w:t>
      </w:r>
      <w:r w:rsidR="00FF2D02">
        <w:rPr>
          <w:rFonts w:ascii="Times New Roman" w:eastAsiaTheme="minorHAnsi" w:hAnsi="Times New Roman"/>
          <w:b/>
          <w:noProof/>
        </w:rPr>
        <w:t>1 wydawnictwo</w:t>
      </w:r>
    </w:p>
    <w:p w:rsidR="007C338C" w:rsidRPr="007C338C" w:rsidRDefault="007C338C" w:rsidP="007C338C">
      <w:pPr>
        <w:spacing w:after="0"/>
        <w:jc w:val="both"/>
        <w:rPr>
          <w:rFonts w:ascii="Times New Roman" w:eastAsiaTheme="minorHAnsi" w:hAnsi="Times New Roman"/>
          <w:noProof/>
        </w:rPr>
      </w:pPr>
    </w:p>
    <w:p w:rsidR="007C338C" w:rsidRPr="00F60923" w:rsidRDefault="007C338C" w:rsidP="007C338C">
      <w:pPr>
        <w:spacing w:after="0"/>
        <w:jc w:val="both"/>
        <w:rPr>
          <w:rFonts w:ascii="Times New Roman" w:eastAsiaTheme="minorHAnsi" w:hAnsi="Times New Roman"/>
          <w:b/>
          <w:noProof/>
        </w:rPr>
      </w:pPr>
      <w:r>
        <w:rPr>
          <w:rFonts w:ascii="Times New Roman" w:eastAsiaTheme="minorHAnsi" w:hAnsi="Times New Roman"/>
          <w:noProof/>
        </w:rPr>
        <w:tab/>
      </w:r>
      <w:r w:rsidRPr="00F60923">
        <w:rPr>
          <w:rFonts w:ascii="Times New Roman" w:eastAsiaTheme="minorHAnsi" w:hAnsi="Times New Roman"/>
          <w:b/>
          <w:noProof/>
        </w:rPr>
        <w:t>Wytyczne realizacji przedsięwzięcia:</w:t>
      </w:r>
    </w:p>
    <w:p w:rsidR="00F33163" w:rsidRPr="00F33163" w:rsidRDefault="007C338C" w:rsidP="00F33163">
      <w:pPr>
        <w:spacing w:after="0"/>
        <w:jc w:val="both"/>
        <w:rPr>
          <w:rFonts w:ascii="Times New Roman" w:eastAsiaTheme="minorHAnsi" w:hAnsi="Times New Roman"/>
          <w:noProof/>
        </w:rPr>
      </w:pPr>
      <w:r>
        <w:rPr>
          <w:rFonts w:ascii="Times New Roman" w:eastAsiaTheme="minorHAnsi" w:hAnsi="Times New Roman"/>
          <w:noProof/>
        </w:rPr>
        <w:tab/>
      </w:r>
      <w:bookmarkStart w:id="0" w:name="_GoBack"/>
      <w:bookmarkEnd w:id="0"/>
    </w:p>
    <w:p w:rsidR="00FF2D02" w:rsidRPr="00FF2D02" w:rsidRDefault="00370F9C" w:rsidP="00FF2D02">
      <w:pPr>
        <w:spacing w:after="0"/>
        <w:jc w:val="both"/>
        <w:rPr>
          <w:rFonts w:ascii="Times New Roman" w:eastAsiaTheme="minorHAnsi" w:hAnsi="Times New Roman"/>
          <w:b/>
          <w:noProof/>
        </w:rPr>
      </w:pPr>
      <w:r>
        <w:rPr>
          <w:rFonts w:ascii="Times New Roman" w:eastAsiaTheme="minorHAnsi" w:hAnsi="Times New Roman"/>
          <w:b/>
          <w:noProof/>
        </w:rPr>
        <w:tab/>
        <w:t>- nakład 1000</w:t>
      </w:r>
      <w:r w:rsidR="00FF2D02" w:rsidRPr="00FF2D02">
        <w:rPr>
          <w:rFonts w:ascii="Times New Roman" w:eastAsiaTheme="minorHAnsi" w:hAnsi="Times New Roman"/>
          <w:b/>
          <w:noProof/>
        </w:rPr>
        <w:t xml:space="preserve"> szt.</w:t>
      </w:r>
    </w:p>
    <w:p w:rsidR="007C338C" w:rsidRDefault="00A40739" w:rsidP="007C338C">
      <w:pPr>
        <w:spacing w:after="0"/>
        <w:jc w:val="both"/>
        <w:rPr>
          <w:rFonts w:ascii="Times New Roman" w:eastAsiaTheme="minorHAnsi" w:hAnsi="Times New Roman"/>
          <w:b/>
          <w:noProof/>
        </w:rPr>
      </w:pPr>
      <w:r>
        <w:rPr>
          <w:rFonts w:ascii="Times New Roman" w:eastAsiaTheme="minorHAnsi" w:hAnsi="Times New Roman"/>
          <w:noProof/>
        </w:rPr>
        <w:lastRenderedPageBreak/>
        <w:tab/>
      </w:r>
      <w:r w:rsidR="007C338C" w:rsidRPr="007C338C">
        <w:rPr>
          <w:rFonts w:ascii="Times New Roman" w:eastAsiaTheme="minorHAnsi" w:hAnsi="Times New Roman"/>
          <w:noProof/>
        </w:rPr>
        <w:t xml:space="preserve">- </w:t>
      </w:r>
      <w:r w:rsidR="007C338C" w:rsidRPr="00FF3043">
        <w:rPr>
          <w:rFonts w:ascii="Times New Roman" w:eastAsiaTheme="minorHAnsi" w:hAnsi="Times New Roman"/>
          <w:b/>
          <w:noProof/>
        </w:rPr>
        <w:t xml:space="preserve">czas realizacji całości przedsięwzięcia </w:t>
      </w:r>
      <w:r w:rsidR="00FF3043" w:rsidRPr="00FF3043">
        <w:rPr>
          <w:rFonts w:ascii="Times New Roman" w:eastAsiaTheme="minorHAnsi" w:hAnsi="Times New Roman"/>
          <w:b/>
          <w:noProof/>
        </w:rPr>
        <w:t xml:space="preserve">- zadanie musi zostać zakończone i rozliczone do </w:t>
      </w:r>
      <w:r w:rsidR="00FF3043" w:rsidRPr="00FF3043">
        <w:rPr>
          <w:rFonts w:ascii="Times New Roman" w:eastAsiaTheme="minorHAnsi" w:hAnsi="Times New Roman"/>
          <w:b/>
          <w:noProof/>
        </w:rPr>
        <w:tab/>
        <w:t>końca</w:t>
      </w:r>
      <w:r w:rsidR="006F1059" w:rsidRPr="006F1059">
        <w:rPr>
          <w:rFonts w:ascii="Times New Roman" w:eastAsiaTheme="minorHAnsi" w:hAnsi="Times New Roman"/>
          <w:b/>
          <w:noProof/>
        </w:rPr>
        <w:t xml:space="preserve"> maja</w:t>
      </w:r>
      <w:r w:rsidR="00FF3043" w:rsidRPr="006F1059">
        <w:rPr>
          <w:rFonts w:ascii="Times New Roman" w:eastAsiaTheme="minorHAnsi" w:hAnsi="Times New Roman"/>
          <w:b/>
          <w:noProof/>
        </w:rPr>
        <w:t xml:space="preserve"> </w:t>
      </w:r>
      <w:r w:rsidR="00FF3043" w:rsidRPr="00FF3043">
        <w:rPr>
          <w:rFonts w:ascii="Times New Roman" w:eastAsiaTheme="minorHAnsi" w:hAnsi="Times New Roman"/>
          <w:b/>
          <w:noProof/>
        </w:rPr>
        <w:t>2021r. (decyduje data złożenia wniosku o płatność).</w:t>
      </w:r>
    </w:p>
    <w:p w:rsidR="007C338C" w:rsidRPr="002A415B" w:rsidRDefault="00F37093" w:rsidP="00716D3A">
      <w:pPr>
        <w:spacing w:after="0"/>
        <w:jc w:val="both"/>
        <w:rPr>
          <w:rFonts w:ascii="Times New Roman" w:eastAsiaTheme="minorHAnsi" w:hAnsi="Times New Roman"/>
          <w:noProof/>
          <w:color w:val="FF0000"/>
        </w:rPr>
      </w:pPr>
      <w:r>
        <w:rPr>
          <w:rFonts w:ascii="Times New Roman" w:eastAsiaTheme="minorHAnsi" w:hAnsi="Times New Roman"/>
          <w:b/>
          <w:noProof/>
          <w:color w:val="FF0000"/>
        </w:rPr>
        <w:tab/>
      </w:r>
    </w:p>
    <w:p w:rsidR="00A40739" w:rsidRPr="0045733F" w:rsidRDefault="00A40739" w:rsidP="00A40739">
      <w:pPr>
        <w:pStyle w:val="Akapitzlist"/>
        <w:numPr>
          <w:ilvl w:val="0"/>
          <w:numId w:val="10"/>
        </w:numPr>
        <w:spacing w:after="0" w:line="240" w:lineRule="auto"/>
        <w:rPr>
          <w:rFonts w:ascii="Times New Roman" w:eastAsiaTheme="minorHAnsi" w:hAnsi="Times New Roman"/>
          <w:b/>
          <w:noProof/>
          <w:sz w:val="28"/>
          <w:szCs w:val="28"/>
        </w:rPr>
      </w:pPr>
      <w:r w:rsidRPr="0045733F">
        <w:rPr>
          <w:rFonts w:ascii="Times New Roman" w:eastAsiaTheme="minorHAnsi" w:hAnsi="Times New Roman"/>
          <w:b/>
          <w:noProof/>
          <w:sz w:val="28"/>
          <w:szCs w:val="28"/>
        </w:rPr>
        <w:t>Podmioty uprawnione do otrzymania wsparcia:</w:t>
      </w:r>
    </w:p>
    <w:p w:rsidR="00A40739" w:rsidRPr="006F1059" w:rsidRDefault="00A40739" w:rsidP="006F1059">
      <w:pPr>
        <w:pStyle w:val="Akapitzlist"/>
        <w:spacing w:after="0" w:line="240" w:lineRule="auto"/>
        <w:jc w:val="both"/>
        <w:rPr>
          <w:rFonts w:ascii="Times New Roman" w:eastAsiaTheme="minorHAnsi" w:hAnsi="Times New Roman"/>
          <w:noProof/>
        </w:rPr>
      </w:pPr>
      <w:r w:rsidRPr="00A40739">
        <w:rPr>
          <w:rFonts w:ascii="Times New Roman" w:eastAsiaTheme="minorHAnsi" w:hAnsi="Times New Roman"/>
          <w:noProof/>
        </w:rPr>
        <w:t>podmioty określone w §3 rozporządzenia</w:t>
      </w:r>
      <w:r w:rsidR="006F1059">
        <w:rPr>
          <w:rFonts w:ascii="Times New Roman" w:eastAsiaTheme="minorHAnsi" w:hAnsi="Times New Roman"/>
          <w:noProof/>
        </w:rPr>
        <w:t xml:space="preserve"> Ministra Rolnictwa i Rozwoju Wsi z dnia 24 września 2015 r w sprawie szczegółowych warunków i trybu przyznania pomocy finansowej w ramach poddziałania „Wsparcie na wdrażanie operacji w ramach strategii rozwoju loklanego kierowanego przez społeczność” objętego Programem Rozowoju Obszarów Wiejskich na lata 2014-2020 (Dz. U. z 2015 r., poz. 1570, z późn. zm.) </w:t>
      </w:r>
    </w:p>
    <w:p w:rsidR="00A40739" w:rsidRDefault="00A40739" w:rsidP="00A40739">
      <w:pPr>
        <w:pStyle w:val="Akapitzlist"/>
        <w:spacing w:after="0" w:line="240" w:lineRule="auto"/>
        <w:rPr>
          <w:rFonts w:ascii="Times New Roman" w:eastAsiaTheme="minorHAnsi" w:hAnsi="Times New Roman"/>
          <w:noProof/>
        </w:rPr>
      </w:pPr>
    </w:p>
    <w:p w:rsidR="00A40739" w:rsidRPr="00A8274E" w:rsidRDefault="00A40739" w:rsidP="00A40739">
      <w:pPr>
        <w:pStyle w:val="Akapitzlist"/>
        <w:numPr>
          <w:ilvl w:val="0"/>
          <w:numId w:val="10"/>
        </w:numPr>
        <w:spacing w:after="0" w:line="240" w:lineRule="auto"/>
        <w:rPr>
          <w:rFonts w:ascii="Times New Roman" w:eastAsiaTheme="minorHAnsi" w:hAnsi="Times New Roman"/>
          <w:b/>
          <w:noProof/>
          <w:sz w:val="28"/>
          <w:szCs w:val="28"/>
        </w:rPr>
      </w:pPr>
      <w:r w:rsidRPr="00A8274E">
        <w:rPr>
          <w:rFonts w:ascii="Times New Roman" w:eastAsiaTheme="minorHAnsi" w:hAnsi="Times New Roman"/>
          <w:b/>
          <w:noProof/>
          <w:sz w:val="28"/>
          <w:szCs w:val="28"/>
        </w:rPr>
        <w:t>Wysokość środków na realizację operacji:</w:t>
      </w:r>
    </w:p>
    <w:p w:rsidR="00A40739" w:rsidRPr="006241E5" w:rsidRDefault="00F37093" w:rsidP="00A40739">
      <w:pPr>
        <w:pStyle w:val="Akapitzlist"/>
        <w:spacing w:after="0" w:line="240" w:lineRule="auto"/>
        <w:rPr>
          <w:rFonts w:ascii="Times New Roman" w:eastAsiaTheme="minorHAnsi" w:hAnsi="Times New Roman"/>
          <w:b/>
          <w:bCs/>
          <w:noProof/>
        </w:rPr>
      </w:pPr>
      <w:r>
        <w:rPr>
          <w:rFonts w:ascii="Times New Roman" w:eastAsiaTheme="minorHAnsi" w:hAnsi="Times New Roman"/>
          <w:b/>
          <w:bCs/>
          <w:noProof/>
        </w:rPr>
        <w:t>50 000</w:t>
      </w:r>
      <w:r w:rsidR="00A40739" w:rsidRPr="006241E5">
        <w:rPr>
          <w:rFonts w:ascii="Times New Roman" w:eastAsiaTheme="minorHAnsi" w:hAnsi="Times New Roman"/>
          <w:b/>
          <w:bCs/>
          <w:noProof/>
        </w:rPr>
        <w:t xml:space="preserve"> zł</w:t>
      </w:r>
    </w:p>
    <w:p w:rsidR="00A40739" w:rsidRDefault="00A40739" w:rsidP="00A40739">
      <w:pPr>
        <w:pStyle w:val="Akapitzlist"/>
        <w:spacing w:after="0" w:line="240" w:lineRule="auto"/>
        <w:rPr>
          <w:rFonts w:ascii="Times New Roman" w:eastAsiaTheme="minorHAnsi" w:hAnsi="Times New Roman"/>
          <w:noProof/>
        </w:rPr>
      </w:pPr>
      <w:r w:rsidRPr="00A40739">
        <w:rPr>
          <w:rFonts w:ascii="Times New Roman" w:eastAsiaTheme="minorHAnsi" w:hAnsi="Times New Roman"/>
          <w:noProof/>
        </w:rPr>
        <w:t>Wysoko</w:t>
      </w:r>
      <w:r w:rsidR="00F37093">
        <w:rPr>
          <w:rFonts w:ascii="Times New Roman" w:eastAsiaTheme="minorHAnsi" w:hAnsi="Times New Roman"/>
          <w:noProof/>
        </w:rPr>
        <w:t>ść środków na operację wynosi 50 000</w:t>
      </w:r>
      <w:r w:rsidRPr="00A40739">
        <w:rPr>
          <w:rFonts w:ascii="Times New Roman" w:eastAsiaTheme="minorHAnsi" w:hAnsi="Times New Roman"/>
          <w:noProof/>
        </w:rPr>
        <w:t xml:space="preserve"> zł, przy czym minimalna całkowita wartość operacji wynosi nie mniej niż 50 000 zł, zgodnie z §4 ust. 1 pkt. 6 rozporządzenia.</w:t>
      </w:r>
    </w:p>
    <w:p w:rsidR="00A40739" w:rsidRPr="00A40739" w:rsidRDefault="00A40739" w:rsidP="00A40739">
      <w:pPr>
        <w:pStyle w:val="Akapitzlist"/>
        <w:spacing w:after="0" w:line="240" w:lineRule="auto"/>
        <w:rPr>
          <w:rFonts w:ascii="Times New Roman" w:eastAsiaTheme="minorHAnsi" w:hAnsi="Times New Roman"/>
          <w:noProof/>
          <w:u w:val="single"/>
        </w:rPr>
      </w:pPr>
      <w:r w:rsidRPr="00A40739">
        <w:rPr>
          <w:rFonts w:ascii="Times New Roman" w:eastAsiaTheme="minorHAnsi" w:hAnsi="Times New Roman"/>
          <w:noProof/>
          <w:u w:val="single"/>
        </w:rPr>
        <w:t>Maksymalny poziom wsparcia:</w:t>
      </w:r>
    </w:p>
    <w:p w:rsidR="006F1059" w:rsidRDefault="006F1059" w:rsidP="006F1059">
      <w:pPr>
        <w:pStyle w:val="Akapitzlist"/>
        <w:numPr>
          <w:ilvl w:val="0"/>
          <w:numId w:val="14"/>
        </w:numPr>
        <w:spacing w:after="0" w:line="240" w:lineRule="auto"/>
        <w:jc w:val="both"/>
        <w:rPr>
          <w:rFonts w:ascii="Times New Roman" w:eastAsiaTheme="minorHAnsi" w:hAnsi="Times New Roman"/>
          <w:noProof/>
        </w:rPr>
      </w:pPr>
      <w:r>
        <w:rPr>
          <w:rFonts w:ascii="Times New Roman" w:eastAsiaTheme="minorHAnsi" w:hAnsi="Times New Roman"/>
          <w:noProof/>
        </w:rPr>
        <w:t>Podmioty, inne niż jednostki sektora finansów publicznych</w:t>
      </w:r>
      <w:r w:rsidRPr="00A40739">
        <w:rPr>
          <w:rFonts w:ascii="Times New Roman" w:eastAsiaTheme="minorHAnsi" w:hAnsi="Times New Roman"/>
          <w:noProof/>
        </w:rPr>
        <w:t xml:space="preserve"> </w:t>
      </w:r>
      <w:r>
        <w:rPr>
          <w:rFonts w:ascii="Times New Roman" w:eastAsiaTheme="minorHAnsi" w:hAnsi="Times New Roman"/>
          <w:noProof/>
        </w:rPr>
        <w:t xml:space="preserve">– </w:t>
      </w:r>
      <w:r w:rsidRPr="00A40739">
        <w:rPr>
          <w:rFonts w:ascii="Times New Roman" w:eastAsiaTheme="minorHAnsi" w:hAnsi="Times New Roman"/>
          <w:noProof/>
        </w:rPr>
        <w:t xml:space="preserve">99,5 % kosztów kwalifikowanych, natomiast 0,5 % to udział kosztów </w:t>
      </w:r>
      <w:r>
        <w:rPr>
          <w:rFonts w:ascii="Times New Roman" w:eastAsiaTheme="minorHAnsi" w:hAnsi="Times New Roman"/>
          <w:noProof/>
        </w:rPr>
        <w:t>własnych.</w:t>
      </w:r>
    </w:p>
    <w:p w:rsidR="006F1059" w:rsidRDefault="006F1059" w:rsidP="006F1059">
      <w:pPr>
        <w:pStyle w:val="Akapitzlist"/>
        <w:numPr>
          <w:ilvl w:val="0"/>
          <w:numId w:val="14"/>
        </w:numPr>
        <w:spacing w:after="0" w:line="240" w:lineRule="auto"/>
        <w:jc w:val="both"/>
        <w:rPr>
          <w:rFonts w:ascii="Times New Roman" w:eastAsiaTheme="minorHAnsi" w:hAnsi="Times New Roman"/>
          <w:noProof/>
        </w:rPr>
      </w:pPr>
      <w:r w:rsidRPr="00C55627">
        <w:rPr>
          <w:rFonts w:ascii="Times New Roman" w:eastAsiaTheme="minorHAnsi" w:hAnsi="Times New Roman"/>
          <w:noProof/>
        </w:rPr>
        <w:t>Jednostki se</w:t>
      </w:r>
      <w:r>
        <w:rPr>
          <w:rFonts w:ascii="Times New Roman" w:eastAsiaTheme="minorHAnsi" w:hAnsi="Times New Roman"/>
          <w:noProof/>
        </w:rPr>
        <w:t xml:space="preserve">ktora finansów publicznych – nie więcej niż </w:t>
      </w:r>
      <w:r w:rsidRPr="00C55627">
        <w:rPr>
          <w:rFonts w:ascii="Times New Roman" w:eastAsiaTheme="minorHAnsi" w:hAnsi="Times New Roman"/>
          <w:noProof/>
        </w:rPr>
        <w:t>63,63% kosztów kwalifikowalnych</w:t>
      </w:r>
    </w:p>
    <w:p w:rsidR="006F1059" w:rsidRPr="00C55627" w:rsidRDefault="006F1059" w:rsidP="005054CE">
      <w:pPr>
        <w:pStyle w:val="Akapitzlist"/>
        <w:numPr>
          <w:ilvl w:val="0"/>
          <w:numId w:val="14"/>
        </w:numPr>
        <w:spacing w:after="0" w:line="240" w:lineRule="auto"/>
        <w:jc w:val="both"/>
        <w:rPr>
          <w:rFonts w:ascii="Times New Roman" w:eastAsiaTheme="minorHAnsi" w:hAnsi="Times New Roman"/>
          <w:noProof/>
        </w:rPr>
      </w:pPr>
      <w:r w:rsidRPr="00C55627">
        <w:rPr>
          <w:rFonts w:ascii="Times New Roman" w:eastAsiaTheme="minorHAnsi" w:hAnsi="Times New Roman"/>
          <w:noProof/>
        </w:rPr>
        <w:t xml:space="preserve">Podmioty wykonujące działalność gospodarczą, </w:t>
      </w:r>
      <w:r w:rsidRPr="00120086">
        <w:rPr>
          <w:rFonts w:ascii="Times New Roman" w:eastAsiaTheme="minorHAnsi" w:hAnsi="Times New Roman"/>
          <w:noProof/>
        </w:rPr>
        <w:t xml:space="preserve">do której stosuje się przepisy ustawy z dn. </w:t>
      </w:r>
      <w:r w:rsidR="005054CE">
        <w:rPr>
          <w:rFonts w:ascii="Times New Roman" w:eastAsiaTheme="minorHAnsi" w:hAnsi="Times New Roman"/>
          <w:noProof/>
        </w:rPr>
        <w:t>6 marca 2018 r. Prawo przedsiębiorców</w:t>
      </w:r>
      <w:r w:rsidRPr="00120086">
        <w:rPr>
          <w:rFonts w:ascii="Times New Roman" w:eastAsiaTheme="minorHAnsi" w:hAnsi="Times New Roman"/>
          <w:noProof/>
        </w:rPr>
        <w:t xml:space="preserve"> </w:t>
      </w:r>
      <w:r w:rsidRPr="00C55627">
        <w:rPr>
          <w:rFonts w:ascii="Times New Roman" w:eastAsiaTheme="minorHAnsi" w:hAnsi="Times New Roman"/>
          <w:noProof/>
        </w:rPr>
        <w:t>do 70% kosztów kwalifikowalnych.</w:t>
      </w:r>
    </w:p>
    <w:p w:rsidR="006F1059" w:rsidRDefault="006F1059" w:rsidP="006F1059">
      <w:pPr>
        <w:pStyle w:val="Akapitzlist"/>
        <w:spacing w:after="0" w:line="240" w:lineRule="auto"/>
        <w:rPr>
          <w:rFonts w:ascii="Times New Roman" w:eastAsiaTheme="minorHAnsi" w:hAnsi="Times New Roman"/>
          <w:noProof/>
        </w:rPr>
      </w:pPr>
    </w:p>
    <w:p w:rsidR="006F1059" w:rsidRPr="00FF3043" w:rsidRDefault="006F1059" w:rsidP="006F1059">
      <w:pPr>
        <w:pStyle w:val="Akapitzlist"/>
        <w:spacing w:after="0" w:line="240" w:lineRule="auto"/>
        <w:rPr>
          <w:rFonts w:ascii="Times New Roman" w:eastAsiaTheme="minorHAnsi" w:hAnsi="Times New Roman"/>
          <w:noProof/>
        </w:rPr>
      </w:pPr>
      <w:r w:rsidRPr="003243F3">
        <w:rPr>
          <w:rFonts w:ascii="Times New Roman" w:eastAsiaTheme="minorHAnsi" w:hAnsi="Times New Roman"/>
          <w:b/>
          <w:noProof/>
        </w:rPr>
        <w:t>Forma wsparcia:</w:t>
      </w:r>
      <w:r w:rsidRPr="003243F3">
        <w:rPr>
          <w:rFonts w:ascii="Times New Roman" w:eastAsiaTheme="minorHAnsi" w:hAnsi="Times New Roman"/>
          <w:noProof/>
        </w:rPr>
        <w:t xml:space="preserve"> refundacja</w:t>
      </w:r>
      <w:r>
        <w:rPr>
          <w:rFonts w:ascii="Times New Roman" w:eastAsiaTheme="minorHAnsi" w:hAnsi="Times New Roman"/>
          <w:noProof/>
        </w:rPr>
        <w:t xml:space="preserve"> kosztów kwalifikowalnych</w:t>
      </w:r>
    </w:p>
    <w:p w:rsidR="00FF3043" w:rsidRDefault="00FF3043" w:rsidP="00FF3043">
      <w:pPr>
        <w:pStyle w:val="Akapitzlist"/>
        <w:spacing w:after="0" w:line="240" w:lineRule="auto"/>
        <w:rPr>
          <w:rFonts w:ascii="Times New Roman" w:eastAsiaTheme="minorHAnsi" w:hAnsi="Times New Roman"/>
          <w:noProof/>
        </w:rPr>
      </w:pPr>
    </w:p>
    <w:p w:rsidR="00FF3043" w:rsidRPr="00A8274E" w:rsidRDefault="00FF3043" w:rsidP="00FF3043">
      <w:pPr>
        <w:pStyle w:val="Akapitzlist"/>
        <w:numPr>
          <w:ilvl w:val="0"/>
          <w:numId w:val="10"/>
        </w:numPr>
        <w:spacing w:after="0" w:line="240" w:lineRule="auto"/>
        <w:rPr>
          <w:rFonts w:ascii="Times New Roman" w:eastAsiaTheme="minorHAnsi" w:hAnsi="Times New Roman"/>
          <w:b/>
          <w:noProof/>
          <w:sz w:val="28"/>
          <w:szCs w:val="28"/>
        </w:rPr>
      </w:pPr>
      <w:r w:rsidRPr="00A8274E">
        <w:rPr>
          <w:rFonts w:ascii="Times New Roman" w:eastAsiaTheme="minorHAnsi" w:hAnsi="Times New Roman"/>
          <w:b/>
          <w:noProof/>
          <w:sz w:val="28"/>
          <w:szCs w:val="28"/>
        </w:rPr>
        <w:t>Kryteria wyboru operacji wraz ze wskazaniem minimalnej liczby punktów, której uzyskanie jest warunkiem wyboru operacji:</w:t>
      </w:r>
    </w:p>
    <w:p w:rsidR="00C04641" w:rsidRDefault="00C04641" w:rsidP="00C04641">
      <w:pPr>
        <w:spacing w:after="0" w:line="240" w:lineRule="auto"/>
        <w:rPr>
          <w:rFonts w:ascii="Times New Roman" w:eastAsiaTheme="minorHAnsi" w:hAnsi="Times New Roman"/>
          <w:b/>
          <w:noProof/>
        </w:rPr>
      </w:pPr>
    </w:p>
    <w:tbl>
      <w:tblPr>
        <w:tblW w:w="9034" w:type="dxa"/>
        <w:jc w:val="center"/>
        <w:tblCellMar>
          <w:left w:w="70" w:type="dxa"/>
          <w:right w:w="70" w:type="dxa"/>
        </w:tblCellMar>
        <w:tblLook w:val="0000" w:firstRow="0" w:lastRow="0" w:firstColumn="0" w:lastColumn="0" w:noHBand="0" w:noVBand="0"/>
      </w:tblPr>
      <w:tblGrid>
        <w:gridCol w:w="528"/>
        <w:gridCol w:w="1657"/>
        <w:gridCol w:w="9"/>
        <w:gridCol w:w="201"/>
        <w:gridCol w:w="4231"/>
        <w:gridCol w:w="1238"/>
        <w:gridCol w:w="1170"/>
      </w:tblGrid>
      <w:tr w:rsidR="00C04641" w:rsidRPr="00C04641" w:rsidTr="00C04641">
        <w:trPr>
          <w:trHeight w:val="394"/>
          <w:jc w:val="center"/>
        </w:trPr>
        <w:tc>
          <w:tcPr>
            <w:tcW w:w="425" w:type="dxa"/>
            <w:tcBorders>
              <w:top w:val="single" w:sz="4" w:space="0" w:color="000000"/>
              <w:left w:val="single" w:sz="4" w:space="0" w:color="000000"/>
              <w:bottom w:val="single" w:sz="4" w:space="0" w:color="000000"/>
            </w:tcBorders>
            <w:shd w:val="clear" w:color="auto" w:fill="FFFFCC"/>
            <w:tcMar>
              <w:left w:w="108" w:type="dxa"/>
              <w:right w:w="108" w:type="dxa"/>
            </w:tcMar>
            <w:vAlign w:val="center"/>
          </w:tcPr>
          <w:p w:rsidR="00C04641" w:rsidRPr="00C04641" w:rsidRDefault="00C04641" w:rsidP="00C04641">
            <w:pPr>
              <w:snapToGrid w:val="0"/>
              <w:spacing w:after="0"/>
              <w:jc w:val="center"/>
              <w:rPr>
                <w:rFonts w:ascii="Times New Roman" w:hAnsi="Times New Roman"/>
                <w:b/>
                <w:bCs/>
                <w:sz w:val="18"/>
                <w:szCs w:val="18"/>
              </w:rPr>
            </w:pPr>
            <w:r w:rsidRPr="00C04641">
              <w:rPr>
                <w:rFonts w:ascii="Times New Roman" w:hAnsi="Times New Roman"/>
                <w:b/>
                <w:bCs/>
                <w:sz w:val="18"/>
                <w:szCs w:val="18"/>
              </w:rPr>
              <w:t>L.p.</w:t>
            </w:r>
          </w:p>
        </w:tc>
        <w:tc>
          <w:tcPr>
            <w:tcW w:w="1873" w:type="dxa"/>
            <w:gridSpan w:val="3"/>
            <w:tcBorders>
              <w:top w:val="single" w:sz="4" w:space="0" w:color="000000"/>
              <w:left w:val="single" w:sz="4" w:space="0" w:color="000000"/>
              <w:bottom w:val="single" w:sz="4" w:space="0" w:color="000000"/>
            </w:tcBorders>
            <w:shd w:val="clear" w:color="auto" w:fill="FFFFCC"/>
            <w:tcMar>
              <w:left w:w="108" w:type="dxa"/>
              <w:right w:w="108" w:type="dxa"/>
            </w:tcMar>
            <w:vAlign w:val="center"/>
          </w:tcPr>
          <w:p w:rsidR="00C04641" w:rsidRPr="00C04641" w:rsidRDefault="00C04641" w:rsidP="00C04641">
            <w:pPr>
              <w:snapToGrid w:val="0"/>
              <w:spacing w:after="0"/>
              <w:jc w:val="center"/>
              <w:rPr>
                <w:rFonts w:ascii="Times New Roman" w:hAnsi="Times New Roman"/>
                <w:b/>
                <w:bCs/>
                <w:sz w:val="18"/>
                <w:szCs w:val="18"/>
              </w:rPr>
            </w:pPr>
            <w:r w:rsidRPr="00C04641">
              <w:rPr>
                <w:rFonts w:ascii="Times New Roman" w:hAnsi="Times New Roman"/>
                <w:b/>
                <w:bCs/>
                <w:sz w:val="18"/>
                <w:szCs w:val="18"/>
              </w:rPr>
              <w:t>Kryterium lokalne</w:t>
            </w:r>
          </w:p>
        </w:tc>
        <w:tc>
          <w:tcPr>
            <w:tcW w:w="4309" w:type="dxa"/>
            <w:tcBorders>
              <w:top w:val="single" w:sz="4" w:space="0" w:color="000000"/>
              <w:left w:val="single" w:sz="4" w:space="0" w:color="000000"/>
              <w:bottom w:val="single" w:sz="4" w:space="0" w:color="000000"/>
            </w:tcBorders>
            <w:shd w:val="clear" w:color="auto" w:fill="FFFFCC"/>
            <w:tcMar>
              <w:left w:w="108" w:type="dxa"/>
              <w:right w:w="108" w:type="dxa"/>
            </w:tcMar>
            <w:vAlign w:val="center"/>
          </w:tcPr>
          <w:p w:rsidR="00C04641" w:rsidRPr="00C04641" w:rsidRDefault="00C04641" w:rsidP="00C04641">
            <w:pPr>
              <w:snapToGrid w:val="0"/>
              <w:spacing w:after="0"/>
              <w:jc w:val="center"/>
              <w:rPr>
                <w:rFonts w:ascii="Times New Roman" w:hAnsi="Times New Roman"/>
                <w:b/>
                <w:bCs/>
                <w:sz w:val="18"/>
                <w:szCs w:val="18"/>
              </w:rPr>
            </w:pPr>
            <w:r w:rsidRPr="00C04641">
              <w:rPr>
                <w:rFonts w:ascii="Times New Roman" w:hAnsi="Times New Roman"/>
                <w:b/>
                <w:bCs/>
                <w:sz w:val="18"/>
                <w:szCs w:val="18"/>
              </w:rPr>
              <w:t>Opis / potencjalne oddziaływanie</w:t>
            </w:r>
          </w:p>
        </w:tc>
        <w:tc>
          <w:tcPr>
            <w:tcW w:w="1251" w:type="dxa"/>
            <w:tcBorders>
              <w:top w:val="single" w:sz="4" w:space="0" w:color="000000"/>
              <w:left w:val="single" w:sz="4" w:space="0" w:color="000000"/>
              <w:bottom w:val="single" w:sz="4" w:space="0" w:color="000000"/>
            </w:tcBorders>
            <w:shd w:val="clear" w:color="auto" w:fill="FFFFCC"/>
          </w:tcPr>
          <w:p w:rsidR="00C04641" w:rsidRPr="00C04641" w:rsidRDefault="00C04641" w:rsidP="00C04641">
            <w:pPr>
              <w:snapToGrid w:val="0"/>
              <w:spacing w:after="0"/>
              <w:rPr>
                <w:rFonts w:ascii="Times New Roman" w:hAnsi="Times New Roman"/>
                <w:b/>
                <w:bCs/>
                <w:sz w:val="18"/>
                <w:szCs w:val="18"/>
              </w:rPr>
            </w:pPr>
            <w:r w:rsidRPr="00C04641">
              <w:rPr>
                <w:rFonts w:ascii="Times New Roman" w:hAnsi="Times New Roman"/>
                <w:b/>
                <w:bCs/>
                <w:sz w:val="18"/>
                <w:szCs w:val="18"/>
              </w:rPr>
              <w:t>Punkty</w:t>
            </w:r>
          </w:p>
        </w:tc>
        <w:tc>
          <w:tcPr>
            <w:tcW w:w="1176" w:type="dxa"/>
            <w:tcBorders>
              <w:top w:val="single" w:sz="4" w:space="0" w:color="000000"/>
              <w:left w:val="single" w:sz="4" w:space="0" w:color="000000"/>
              <w:bottom w:val="single" w:sz="4" w:space="0" w:color="000000"/>
              <w:right w:val="single" w:sz="4" w:space="0" w:color="000000"/>
            </w:tcBorders>
            <w:shd w:val="clear" w:color="auto" w:fill="FFFFCC"/>
          </w:tcPr>
          <w:p w:rsidR="00C04641" w:rsidRPr="00C04641" w:rsidRDefault="00C04641" w:rsidP="00C04641">
            <w:pPr>
              <w:snapToGrid w:val="0"/>
              <w:spacing w:after="0"/>
              <w:rPr>
                <w:rFonts w:ascii="Times New Roman" w:hAnsi="Times New Roman"/>
                <w:b/>
                <w:bCs/>
                <w:sz w:val="18"/>
                <w:szCs w:val="18"/>
              </w:rPr>
            </w:pPr>
            <w:r w:rsidRPr="00C04641">
              <w:rPr>
                <w:rFonts w:ascii="Times New Roman" w:hAnsi="Times New Roman"/>
                <w:b/>
                <w:bCs/>
                <w:sz w:val="18"/>
                <w:szCs w:val="18"/>
              </w:rPr>
              <w:t>Przyznana ocena</w:t>
            </w:r>
          </w:p>
        </w:tc>
      </w:tr>
      <w:tr w:rsidR="00C04641" w:rsidRPr="00C04641" w:rsidTr="00C04641">
        <w:trPr>
          <w:trHeight w:val="346"/>
          <w:jc w:val="center"/>
        </w:trPr>
        <w:tc>
          <w:tcPr>
            <w:tcW w:w="425" w:type="dxa"/>
            <w:tcBorders>
              <w:left w:val="single" w:sz="4" w:space="0" w:color="000000"/>
              <w:bottom w:val="single" w:sz="4" w:space="0" w:color="auto"/>
            </w:tcBorders>
            <w:tcMar>
              <w:left w:w="108" w:type="dxa"/>
              <w:right w:w="108" w:type="dxa"/>
            </w:tcMar>
            <w:vAlign w:val="center"/>
          </w:tcPr>
          <w:p w:rsidR="00C04641" w:rsidRPr="00C04641" w:rsidRDefault="00C04641" w:rsidP="00C04641">
            <w:pPr>
              <w:numPr>
                <w:ilvl w:val="0"/>
                <w:numId w:val="12"/>
              </w:numPr>
              <w:tabs>
                <w:tab w:val="left" w:pos="38"/>
              </w:tabs>
              <w:snapToGrid w:val="0"/>
              <w:spacing w:line="240" w:lineRule="auto"/>
              <w:contextualSpacing/>
              <w:jc w:val="center"/>
              <w:rPr>
                <w:rFonts w:ascii="Times New Roman" w:eastAsia="Times New Roman" w:hAnsi="Times New Roman"/>
                <w:sz w:val="18"/>
                <w:szCs w:val="18"/>
                <w:lang w:eastAsia="pl-PL"/>
              </w:rPr>
            </w:pPr>
          </w:p>
        </w:tc>
        <w:tc>
          <w:tcPr>
            <w:tcW w:w="1873" w:type="dxa"/>
            <w:gridSpan w:val="3"/>
            <w:tcBorders>
              <w:left w:val="single" w:sz="4" w:space="0" w:color="000000"/>
              <w:bottom w:val="single" w:sz="4" w:space="0" w:color="auto"/>
            </w:tcBorders>
            <w:tcMar>
              <w:left w:w="108" w:type="dxa"/>
              <w:right w:w="108" w:type="dxa"/>
            </w:tcMar>
            <w:vAlign w:val="center"/>
          </w:tcPr>
          <w:p w:rsidR="00C04641" w:rsidRPr="00C04641" w:rsidRDefault="00C04641" w:rsidP="00C04641">
            <w:pPr>
              <w:snapToGrid w:val="0"/>
              <w:spacing w:after="0"/>
              <w:rPr>
                <w:rFonts w:ascii="Times New Roman" w:hAnsi="Times New Roman"/>
                <w:b/>
                <w:bCs/>
                <w:sz w:val="18"/>
                <w:szCs w:val="18"/>
              </w:rPr>
            </w:pPr>
            <w:r w:rsidRPr="00C04641">
              <w:rPr>
                <w:rFonts w:ascii="Times New Roman" w:hAnsi="Times New Roman"/>
                <w:b/>
                <w:sz w:val="18"/>
                <w:szCs w:val="18"/>
              </w:rPr>
              <w:t>Realizacja preferowanych wskaźników produktu i rezultatu LSR</w:t>
            </w:r>
          </w:p>
        </w:tc>
        <w:tc>
          <w:tcPr>
            <w:tcW w:w="4309" w:type="dxa"/>
            <w:tcBorders>
              <w:left w:val="single" w:sz="4" w:space="0" w:color="000000"/>
              <w:bottom w:val="single" w:sz="4" w:space="0" w:color="auto"/>
            </w:tcBorders>
            <w:tcMar>
              <w:left w:w="108" w:type="dxa"/>
              <w:right w:w="108" w:type="dxa"/>
            </w:tcMar>
          </w:tcPr>
          <w:p w:rsidR="00C04641" w:rsidRPr="00C04641" w:rsidRDefault="00C04641" w:rsidP="00C04641">
            <w:pPr>
              <w:snapToGrid w:val="0"/>
              <w:spacing w:after="0" w:line="240" w:lineRule="auto"/>
              <w:rPr>
                <w:rFonts w:ascii="Times New Roman" w:hAnsi="Times New Roman"/>
                <w:sz w:val="18"/>
                <w:szCs w:val="18"/>
              </w:rPr>
            </w:pPr>
            <w:r w:rsidRPr="00C04641">
              <w:rPr>
                <w:rFonts w:ascii="Times New Roman" w:hAnsi="Times New Roman"/>
                <w:sz w:val="18"/>
                <w:szCs w:val="18"/>
              </w:rPr>
              <w:t xml:space="preserve">Operacja przyczyni się do osiągnięcia celów LSR i wpłynie na osiągnięcie wskaźników produktu i rezultatu </w:t>
            </w:r>
          </w:p>
          <w:p w:rsidR="00C04641" w:rsidRPr="00C04641" w:rsidRDefault="00C04641" w:rsidP="00C04641">
            <w:pPr>
              <w:snapToGrid w:val="0"/>
              <w:spacing w:after="0" w:line="240" w:lineRule="auto"/>
              <w:jc w:val="right"/>
              <w:rPr>
                <w:rFonts w:ascii="Times New Roman" w:hAnsi="Times New Roman"/>
                <w:sz w:val="18"/>
                <w:szCs w:val="18"/>
              </w:rPr>
            </w:pPr>
            <w:r w:rsidRPr="00C04641">
              <w:rPr>
                <w:rFonts w:ascii="Times New Roman" w:hAnsi="Times New Roman"/>
                <w:sz w:val="18"/>
                <w:szCs w:val="18"/>
              </w:rPr>
              <w:t>NIE</w:t>
            </w:r>
          </w:p>
          <w:p w:rsidR="00C04641" w:rsidRPr="00C04641" w:rsidRDefault="00C04641" w:rsidP="00C04641">
            <w:pPr>
              <w:snapToGrid w:val="0"/>
              <w:spacing w:after="0" w:line="240" w:lineRule="auto"/>
              <w:jc w:val="right"/>
              <w:rPr>
                <w:rFonts w:ascii="Times New Roman" w:hAnsi="Times New Roman"/>
                <w:b/>
                <w:strike/>
                <w:sz w:val="18"/>
                <w:szCs w:val="18"/>
              </w:rPr>
            </w:pPr>
            <w:r w:rsidRPr="00C04641">
              <w:rPr>
                <w:rFonts w:ascii="Times New Roman" w:hAnsi="Times New Roman"/>
                <w:sz w:val="18"/>
                <w:szCs w:val="18"/>
              </w:rPr>
              <w:t>TAK</w:t>
            </w:r>
          </w:p>
        </w:tc>
        <w:tc>
          <w:tcPr>
            <w:tcW w:w="1251" w:type="dxa"/>
            <w:tcBorders>
              <w:left w:val="single" w:sz="4" w:space="0" w:color="000000"/>
              <w:bottom w:val="single" w:sz="4" w:space="0" w:color="auto"/>
            </w:tcBorders>
          </w:tcPr>
          <w:p w:rsidR="00C04641" w:rsidRPr="00C04641" w:rsidRDefault="00C04641" w:rsidP="00C04641">
            <w:pPr>
              <w:snapToGrid w:val="0"/>
              <w:spacing w:after="0" w:line="240" w:lineRule="auto"/>
              <w:rPr>
                <w:rFonts w:ascii="Times New Roman" w:hAnsi="Times New Roman"/>
                <w:b/>
                <w:strike/>
                <w:sz w:val="18"/>
                <w:szCs w:val="18"/>
              </w:rPr>
            </w:pPr>
          </w:p>
          <w:p w:rsidR="00C04641" w:rsidRPr="00C04641" w:rsidRDefault="00C04641" w:rsidP="00C04641">
            <w:pPr>
              <w:snapToGrid w:val="0"/>
              <w:spacing w:after="0" w:line="240" w:lineRule="auto"/>
              <w:rPr>
                <w:rFonts w:ascii="Times New Roman" w:hAnsi="Times New Roman"/>
                <w:b/>
                <w:strike/>
                <w:sz w:val="18"/>
                <w:szCs w:val="18"/>
              </w:rPr>
            </w:pPr>
          </w:p>
          <w:p w:rsidR="00C04641" w:rsidRDefault="00C04641" w:rsidP="00C04641">
            <w:pPr>
              <w:snapToGrid w:val="0"/>
              <w:spacing w:after="0" w:line="240" w:lineRule="auto"/>
              <w:rPr>
                <w:rFonts w:ascii="Times New Roman" w:hAnsi="Times New Roman"/>
                <w:sz w:val="18"/>
                <w:szCs w:val="18"/>
              </w:rPr>
            </w:pPr>
          </w:p>
          <w:p w:rsidR="00C04641" w:rsidRPr="00C04641" w:rsidRDefault="00C04641" w:rsidP="00C04641">
            <w:pPr>
              <w:snapToGrid w:val="0"/>
              <w:spacing w:after="0" w:line="240" w:lineRule="auto"/>
              <w:rPr>
                <w:rFonts w:ascii="Times New Roman" w:hAnsi="Times New Roman"/>
                <w:sz w:val="18"/>
                <w:szCs w:val="18"/>
              </w:rPr>
            </w:pPr>
            <w:r w:rsidRPr="00C04641">
              <w:rPr>
                <w:rFonts w:ascii="Times New Roman" w:hAnsi="Times New Roman"/>
                <w:sz w:val="18"/>
                <w:szCs w:val="18"/>
              </w:rPr>
              <w:t>0 pkt.</w:t>
            </w:r>
          </w:p>
          <w:p w:rsidR="00C04641" w:rsidRPr="00C04641" w:rsidRDefault="00C04641" w:rsidP="00C04641">
            <w:pPr>
              <w:snapToGrid w:val="0"/>
              <w:spacing w:after="0" w:line="240" w:lineRule="auto"/>
              <w:rPr>
                <w:rFonts w:ascii="Times New Roman" w:hAnsi="Times New Roman"/>
                <w:b/>
                <w:strike/>
                <w:sz w:val="18"/>
                <w:szCs w:val="18"/>
              </w:rPr>
            </w:pPr>
            <w:r w:rsidRPr="00C04641">
              <w:rPr>
                <w:rFonts w:ascii="Times New Roman" w:hAnsi="Times New Roman"/>
                <w:sz w:val="18"/>
                <w:szCs w:val="18"/>
              </w:rPr>
              <w:t>1 pkt.</w:t>
            </w:r>
          </w:p>
        </w:tc>
        <w:tc>
          <w:tcPr>
            <w:tcW w:w="1176" w:type="dxa"/>
            <w:tcBorders>
              <w:left w:val="single" w:sz="4" w:space="0" w:color="000000"/>
              <w:bottom w:val="single" w:sz="4" w:space="0" w:color="auto"/>
              <w:right w:val="single" w:sz="4" w:space="0" w:color="000000"/>
            </w:tcBorders>
          </w:tcPr>
          <w:p w:rsidR="00C04641" w:rsidRPr="00C04641" w:rsidRDefault="00C04641" w:rsidP="00C04641">
            <w:pPr>
              <w:snapToGrid w:val="0"/>
              <w:spacing w:after="0" w:line="240" w:lineRule="auto"/>
              <w:rPr>
                <w:rFonts w:ascii="Times New Roman" w:hAnsi="Times New Roman"/>
                <w:sz w:val="18"/>
                <w:szCs w:val="18"/>
              </w:rPr>
            </w:pPr>
          </w:p>
          <w:p w:rsidR="00C04641" w:rsidRPr="00C04641" w:rsidRDefault="00C04641" w:rsidP="00C04641">
            <w:pPr>
              <w:snapToGrid w:val="0"/>
              <w:spacing w:after="0" w:line="240" w:lineRule="auto"/>
              <w:rPr>
                <w:rFonts w:ascii="Times New Roman" w:hAnsi="Times New Roman"/>
                <w:sz w:val="18"/>
                <w:szCs w:val="18"/>
              </w:rPr>
            </w:pPr>
          </w:p>
          <w:p w:rsidR="00C04641" w:rsidRPr="00C04641" w:rsidRDefault="00C04641" w:rsidP="00C04641">
            <w:pPr>
              <w:snapToGrid w:val="0"/>
              <w:spacing w:after="0" w:line="240" w:lineRule="auto"/>
              <w:rPr>
                <w:rFonts w:ascii="Times New Roman" w:hAnsi="Times New Roman"/>
                <w:sz w:val="18"/>
                <w:szCs w:val="18"/>
              </w:rPr>
            </w:pPr>
            <w:r w:rsidRPr="00C04641">
              <w:rPr>
                <w:rFonts w:ascii="Times New Roman" w:hAnsi="Times New Roman"/>
                <w:sz w:val="18"/>
                <w:szCs w:val="18"/>
              </w:rPr>
              <w:t>...…………</w:t>
            </w:r>
          </w:p>
          <w:p w:rsidR="00C04641" w:rsidRPr="00C04641" w:rsidRDefault="00C04641" w:rsidP="00C04641">
            <w:pPr>
              <w:snapToGrid w:val="0"/>
              <w:spacing w:after="0" w:line="240" w:lineRule="auto"/>
              <w:rPr>
                <w:rFonts w:ascii="Times New Roman" w:hAnsi="Times New Roman"/>
                <w:strike/>
                <w:sz w:val="18"/>
                <w:szCs w:val="18"/>
              </w:rPr>
            </w:pPr>
            <w:r w:rsidRPr="00C04641">
              <w:rPr>
                <w:rFonts w:ascii="Times New Roman" w:hAnsi="Times New Roman"/>
                <w:sz w:val="18"/>
                <w:szCs w:val="18"/>
              </w:rPr>
              <w:t>(max 1 pkt)</w:t>
            </w:r>
          </w:p>
        </w:tc>
      </w:tr>
      <w:tr w:rsidR="00C04641" w:rsidRPr="00C04641" w:rsidTr="00C04641">
        <w:trPr>
          <w:trHeight w:val="1552"/>
          <w:jc w:val="center"/>
        </w:trPr>
        <w:tc>
          <w:tcPr>
            <w:tcW w:w="425" w:type="dxa"/>
            <w:tcBorders>
              <w:top w:val="single" w:sz="4" w:space="0" w:color="auto"/>
              <w:left w:val="single" w:sz="4" w:space="0" w:color="000000"/>
              <w:bottom w:val="single" w:sz="4" w:space="0" w:color="000000"/>
            </w:tcBorders>
            <w:tcMar>
              <w:left w:w="108" w:type="dxa"/>
              <w:right w:w="108" w:type="dxa"/>
            </w:tcMar>
            <w:vAlign w:val="center"/>
          </w:tcPr>
          <w:p w:rsidR="00C04641" w:rsidRPr="00C04641" w:rsidRDefault="00C04641" w:rsidP="00C04641">
            <w:pPr>
              <w:numPr>
                <w:ilvl w:val="0"/>
                <w:numId w:val="12"/>
              </w:numPr>
              <w:tabs>
                <w:tab w:val="left" w:pos="38"/>
              </w:tabs>
              <w:snapToGrid w:val="0"/>
              <w:spacing w:after="0"/>
              <w:contextualSpacing/>
              <w:jc w:val="center"/>
              <w:rPr>
                <w:rFonts w:ascii="Times New Roman" w:eastAsia="Times New Roman" w:hAnsi="Times New Roman"/>
                <w:sz w:val="18"/>
                <w:szCs w:val="18"/>
                <w:lang w:eastAsia="pl-PL"/>
              </w:rPr>
            </w:pPr>
          </w:p>
        </w:tc>
        <w:tc>
          <w:tcPr>
            <w:tcW w:w="1873" w:type="dxa"/>
            <w:gridSpan w:val="3"/>
            <w:tcBorders>
              <w:top w:val="single" w:sz="4" w:space="0" w:color="auto"/>
              <w:left w:val="single" w:sz="4" w:space="0" w:color="000000"/>
              <w:bottom w:val="single" w:sz="4" w:space="0" w:color="000000"/>
            </w:tcBorders>
            <w:tcMar>
              <w:left w:w="108" w:type="dxa"/>
              <w:right w:w="108" w:type="dxa"/>
            </w:tcMar>
            <w:vAlign w:val="center"/>
          </w:tcPr>
          <w:p w:rsidR="00C04641" w:rsidRPr="00C04641" w:rsidRDefault="00C04641" w:rsidP="00C04641">
            <w:pPr>
              <w:snapToGrid w:val="0"/>
              <w:spacing w:after="0"/>
              <w:rPr>
                <w:rFonts w:ascii="Times New Roman" w:hAnsi="Times New Roman"/>
                <w:b/>
                <w:sz w:val="18"/>
                <w:szCs w:val="18"/>
              </w:rPr>
            </w:pPr>
            <w:r w:rsidRPr="00C04641">
              <w:rPr>
                <w:rFonts w:ascii="Times New Roman" w:hAnsi="Times New Roman"/>
                <w:b/>
                <w:sz w:val="18"/>
                <w:szCs w:val="18"/>
              </w:rPr>
              <w:t xml:space="preserve">Doświadczenie Wnioskodawcy </w:t>
            </w:r>
          </w:p>
          <w:p w:rsidR="00C04641" w:rsidRPr="00C04641" w:rsidRDefault="00C04641" w:rsidP="00C04641">
            <w:pPr>
              <w:snapToGrid w:val="0"/>
              <w:spacing w:after="0"/>
              <w:rPr>
                <w:rFonts w:ascii="Times New Roman" w:hAnsi="Times New Roman"/>
                <w:b/>
                <w:sz w:val="18"/>
                <w:szCs w:val="18"/>
              </w:rPr>
            </w:pPr>
          </w:p>
        </w:tc>
        <w:tc>
          <w:tcPr>
            <w:tcW w:w="4309" w:type="dxa"/>
            <w:tcBorders>
              <w:top w:val="single" w:sz="4" w:space="0" w:color="auto"/>
              <w:left w:val="single" w:sz="4" w:space="0" w:color="000000"/>
              <w:bottom w:val="single" w:sz="4" w:space="0" w:color="000000"/>
            </w:tcBorders>
            <w:tcMar>
              <w:left w:w="108" w:type="dxa"/>
              <w:right w:w="108" w:type="dxa"/>
            </w:tcMar>
          </w:tcPr>
          <w:p w:rsidR="00C04641" w:rsidRPr="00C04641" w:rsidRDefault="00C04641" w:rsidP="00C04641">
            <w:pPr>
              <w:snapToGrid w:val="0"/>
              <w:spacing w:after="0"/>
              <w:jc w:val="both"/>
              <w:rPr>
                <w:rFonts w:ascii="Times New Roman" w:hAnsi="Times New Roman"/>
                <w:sz w:val="18"/>
                <w:szCs w:val="18"/>
              </w:rPr>
            </w:pPr>
            <w:r w:rsidRPr="00C04641">
              <w:rPr>
                <w:rFonts w:ascii="Times New Roman" w:hAnsi="Times New Roman"/>
                <w:sz w:val="18"/>
                <w:szCs w:val="18"/>
              </w:rPr>
              <w:t>Preferuje się Wnioskodawców, którzy w okresie 3 lat przed złożeniem wniosku o dofinansowanie projektu realizowali podobne projekty  z udziałem  środków Unii Europejskiej.</w:t>
            </w:r>
          </w:p>
        </w:tc>
        <w:tc>
          <w:tcPr>
            <w:tcW w:w="1251" w:type="dxa"/>
            <w:tcBorders>
              <w:top w:val="single" w:sz="4" w:space="0" w:color="auto"/>
              <w:left w:val="single" w:sz="4" w:space="0" w:color="000000"/>
              <w:bottom w:val="single" w:sz="4" w:space="0" w:color="000000"/>
            </w:tcBorders>
          </w:tcPr>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 xml:space="preserve">0 – brak realizacji projektów   </w:t>
            </w: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 xml:space="preserve">1 – 1 projekt </w:t>
            </w: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2– 2 i więcej projektów</w:t>
            </w:r>
          </w:p>
        </w:tc>
        <w:tc>
          <w:tcPr>
            <w:tcW w:w="1176" w:type="dxa"/>
            <w:tcBorders>
              <w:top w:val="single" w:sz="4" w:space="0" w:color="auto"/>
              <w:left w:val="single" w:sz="4" w:space="0" w:color="000000"/>
              <w:bottom w:val="single" w:sz="4" w:space="0" w:color="000000"/>
              <w:right w:val="single" w:sz="4" w:space="0" w:color="000000"/>
            </w:tcBorders>
          </w:tcPr>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w:t>
            </w: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(max 2 pkt)</w:t>
            </w:r>
          </w:p>
        </w:tc>
      </w:tr>
      <w:tr w:rsidR="00C04641" w:rsidRPr="00C04641" w:rsidTr="00C04641">
        <w:trPr>
          <w:trHeight w:val="337"/>
          <w:jc w:val="center"/>
        </w:trPr>
        <w:tc>
          <w:tcPr>
            <w:tcW w:w="425" w:type="dxa"/>
            <w:vMerge w:val="restart"/>
            <w:tcBorders>
              <w:left w:val="single" w:sz="4" w:space="0" w:color="000000"/>
            </w:tcBorders>
            <w:tcMar>
              <w:left w:w="108" w:type="dxa"/>
              <w:right w:w="108" w:type="dxa"/>
            </w:tcMar>
            <w:vAlign w:val="center"/>
          </w:tcPr>
          <w:p w:rsidR="00C04641" w:rsidRPr="00C04641" w:rsidRDefault="00C04641" w:rsidP="00C04641">
            <w:pPr>
              <w:numPr>
                <w:ilvl w:val="0"/>
                <w:numId w:val="12"/>
              </w:numPr>
              <w:tabs>
                <w:tab w:val="left" w:pos="38"/>
              </w:tabs>
              <w:snapToGrid w:val="0"/>
              <w:spacing w:after="0"/>
              <w:contextualSpacing/>
              <w:jc w:val="center"/>
              <w:rPr>
                <w:rFonts w:ascii="Times New Roman" w:eastAsia="Times New Roman" w:hAnsi="Times New Roman"/>
                <w:sz w:val="18"/>
                <w:szCs w:val="18"/>
                <w:lang w:eastAsia="pl-PL"/>
              </w:rPr>
            </w:pPr>
          </w:p>
        </w:tc>
        <w:tc>
          <w:tcPr>
            <w:tcW w:w="8609" w:type="dxa"/>
            <w:gridSpan w:val="6"/>
            <w:tcBorders>
              <w:left w:val="single" w:sz="4" w:space="0" w:color="000000"/>
              <w:bottom w:val="single" w:sz="4" w:space="0" w:color="auto"/>
              <w:right w:val="single" w:sz="4" w:space="0" w:color="000000"/>
            </w:tcBorders>
            <w:tcMar>
              <w:left w:w="108" w:type="dxa"/>
              <w:right w:w="108" w:type="dxa"/>
            </w:tcMar>
            <w:vAlign w:val="center"/>
          </w:tcPr>
          <w:p w:rsidR="00C04641" w:rsidRPr="00C04641" w:rsidRDefault="00C04641" w:rsidP="00C04641">
            <w:pPr>
              <w:snapToGrid w:val="0"/>
              <w:spacing w:after="0"/>
              <w:rPr>
                <w:rFonts w:ascii="Times New Roman" w:hAnsi="Times New Roman"/>
                <w:b/>
                <w:bCs/>
                <w:sz w:val="18"/>
                <w:szCs w:val="18"/>
              </w:rPr>
            </w:pPr>
            <w:r w:rsidRPr="00C04641">
              <w:rPr>
                <w:rFonts w:ascii="Times New Roman" w:hAnsi="Times New Roman"/>
                <w:b/>
                <w:bCs/>
                <w:sz w:val="18"/>
                <w:szCs w:val="18"/>
              </w:rPr>
              <w:t xml:space="preserve">Innowacyjność operacji - </w:t>
            </w:r>
            <w:r w:rsidRPr="00C04641">
              <w:rPr>
                <w:rFonts w:ascii="Times New Roman" w:hAnsi="Times New Roman"/>
                <w:bCs/>
                <w:i/>
                <w:sz w:val="18"/>
                <w:szCs w:val="18"/>
              </w:rPr>
              <w:t>Przez innowacyjność rozumie się wdrożenie nowego na danym obszarze lub znacząco udoskonalonego produktu, usługi, procesu, organizacji, metody, nowego rynku lub nowego sposobu wykorzystania lub zmobilizowania istniejących lokalnych zasobów przyrodniczych, historycznych, kulturowych czy społecznych.</w:t>
            </w:r>
          </w:p>
        </w:tc>
      </w:tr>
      <w:tr w:rsidR="00C04641" w:rsidRPr="00C04641" w:rsidTr="00C04641">
        <w:trPr>
          <w:trHeight w:hRule="exact" w:val="805"/>
          <w:jc w:val="center"/>
        </w:trPr>
        <w:tc>
          <w:tcPr>
            <w:tcW w:w="425" w:type="dxa"/>
            <w:vMerge/>
            <w:tcBorders>
              <w:left w:val="single" w:sz="4" w:space="0" w:color="000000"/>
              <w:bottom w:val="single" w:sz="4" w:space="0" w:color="000000"/>
            </w:tcBorders>
            <w:tcMar>
              <w:left w:w="108" w:type="dxa"/>
              <w:right w:w="108" w:type="dxa"/>
            </w:tcMar>
            <w:vAlign w:val="center"/>
          </w:tcPr>
          <w:p w:rsidR="00C04641" w:rsidRPr="00C04641" w:rsidRDefault="00C04641" w:rsidP="00C04641">
            <w:pPr>
              <w:numPr>
                <w:ilvl w:val="0"/>
                <w:numId w:val="12"/>
              </w:numPr>
              <w:tabs>
                <w:tab w:val="left" w:pos="38"/>
              </w:tabs>
              <w:snapToGrid w:val="0"/>
              <w:spacing w:after="0"/>
              <w:contextualSpacing/>
              <w:jc w:val="center"/>
              <w:rPr>
                <w:rFonts w:ascii="Times New Roman" w:eastAsia="Times New Roman" w:hAnsi="Times New Roman"/>
                <w:sz w:val="18"/>
                <w:szCs w:val="18"/>
                <w:lang w:eastAsia="pl-PL"/>
              </w:rPr>
            </w:pPr>
          </w:p>
        </w:tc>
        <w:tc>
          <w:tcPr>
            <w:tcW w:w="6182" w:type="dxa"/>
            <w:gridSpan w:val="4"/>
            <w:tcBorders>
              <w:top w:val="single" w:sz="4" w:space="0" w:color="auto"/>
              <w:left w:val="single" w:sz="4" w:space="0" w:color="000000"/>
              <w:bottom w:val="single" w:sz="4" w:space="0" w:color="000000"/>
            </w:tcBorders>
            <w:tcMar>
              <w:left w:w="108" w:type="dxa"/>
              <w:right w:w="108" w:type="dxa"/>
            </w:tcMar>
            <w:vAlign w:val="center"/>
          </w:tcPr>
          <w:p w:rsidR="00C04641" w:rsidRPr="00C04641" w:rsidRDefault="00C04641" w:rsidP="00C04641">
            <w:pPr>
              <w:snapToGrid w:val="0"/>
              <w:spacing w:after="0"/>
              <w:rPr>
                <w:rFonts w:ascii="Times New Roman" w:hAnsi="Times New Roman"/>
                <w:sz w:val="18"/>
                <w:szCs w:val="18"/>
              </w:rPr>
            </w:pPr>
            <w:r w:rsidRPr="00C04641">
              <w:rPr>
                <w:rFonts w:ascii="Times New Roman" w:hAnsi="Times New Roman"/>
                <w:sz w:val="18"/>
                <w:szCs w:val="18"/>
              </w:rPr>
              <w:t>Operacja ma innowacyjny charakter:</w:t>
            </w:r>
          </w:p>
          <w:p w:rsidR="00C04641" w:rsidRPr="00C04641" w:rsidRDefault="00C04641" w:rsidP="00C04641">
            <w:pPr>
              <w:snapToGrid w:val="0"/>
              <w:spacing w:after="0"/>
              <w:jc w:val="right"/>
              <w:rPr>
                <w:rFonts w:ascii="Times New Roman" w:hAnsi="Times New Roman"/>
                <w:sz w:val="18"/>
                <w:szCs w:val="18"/>
              </w:rPr>
            </w:pPr>
            <w:r w:rsidRPr="00C04641">
              <w:rPr>
                <w:rFonts w:ascii="Times New Roman" w:hAnsi="Times New Roman"/>
                <w:sz w:val="18"/>
                <w:szCs w:val="18"/>
              </w:rPr>
              <w:t>NIE</w:t>
            </w:r>
          </w:p>
          <w:p w:rsidR="00C04641" w:rsidRPr="00C04641" w:rsidRDefault="00C04641" w:rsidP="00C04641">
            <w:pPr>
              <w:snapToGrid w:val="0"/>
              <w:spacing w:after="0"/>
              <w:jc w:val="right"/>
              <w:rPr>
                <w:rFonts w:ascii="Times New Roman" w:hAnsi="Times New Roman"/>
                <w:sz w:val="18"/>
                <w:szCs w:val="18"/>
              </w:rPr>
            </w:pPr>
            <w:r w:rsidRPr="00C04641">
              <w:rPr>
                <w:rFonts w:ascii="Times New Roman" w:hAnsi="Times New Roman"/>
                <w:sz w:val="18"/>
                <w:szCs w:val="18"/>
              </w:rPr>
              <w:t>TAK</w:t>
            </w:r>
          </w:p>
        </w:tc>
        <w:tc>
          <w:tcPr>
            <w:tcW w:w="1251" w:type="dxa"/>
            <w:tcBorders>
              <w:top w:val="single" w:sz="4" w:space="0" w:color="auto"/>
              <w:left w:val="single" w:sz="4" w:space="0" w:color="000000"/>
              <w:bottom w:val="single" w:sz="4" w:space="0" w:color="000000"/>
            </w:tcBorders>
          </w:tcPr>
          <w:p w:rsidR="00C04641" w:rsidRPr="00C04641" w:rsidRDefault="00C04641" w:rsidP="00C04641">
            <w:pPr>
              <w:snapToGrid w:val="0"/>
              <w:spacing w:after="0"/>
              <w:rPr>
                <w:rFonts w:ascii="Times New Roman" w:hAnsi="Times New Roman"/>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0 pkt</w:t>
            </w: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4 pkt</w:t>
            </w:r>
          </w:p>
        </w:tc>
        <w:tc>
          <w:tcPr>
            <w:tcW w:w="1176" w:type="dxa"/>
            <w:tcBorders>
              <w:top w:val="single" w:sz="4" w:space="0" w:color="auto"/>
              <w:left w:val="single" w:sz="4" w:space="0" w:color="000000"/>
              <w:bottom w:val="single" w:sz="4" w:space="0" w:color="000000"/>
              <w:right w:val="single" w:sz="4" w:space="0" w:color="000000"/>
            </w:tcBorders>
          </w:tcPr>
          <w:p w:rsidR="00C04641" w:rsidRPr="00C04641" w:rsidRDefault="00C04641" w:rsidP="00C04641">
            <w:pPr>
              <w:snapToGrid w:val="0"/>
              <w:spacing w:after="0"/>
              <w:rPr>
                <w:rFonts w:ascii="Times New Roman" w:hAnsi="Times New Roman"/>
                <w:sz w:val="24"/>
                <w:szCs w:val="24"/>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w:t>
            </w: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(max 4 pkt)</w:t>
            </w:r>
          </w:p>
        </w:tc>
      </w:tr>
      <w:tr w:rsidR="00C04641" w:rsidRPr="00C04641" w:rsidTr="00C04641">
        <w:trPr>
          <w:trHeight w:val="1129"/>
          <w:jc w:val="center"/>
        </w:trPr>
        <w:tc>
          <w:tcPr>
            <w:tcW w:w="425" w:type="dxa"/>
            <w:tcBorders>
              <w:left w:val="single" w:sz="4" w:space="0" w:color="000000"/>
              <w:bottom w:val="single" w:sz="4" w:space="0" w:color="000000"/>
            </w:tcBorders>
            <w:tcMar>
              <w:left w:w="108" w:type="dxa"/>
              <w:right w:w="108" w:type="dxa"/>
            </w:tcMar>
            <w:vAlign w:val="center"/>
          </w:tcPr>
          <w:p w:rsidR="00C04641" w:rsidRPr="00C04641" w:rsidRDefault="00C04641" w:rsidP="00C04641">
            <w:pPr>
              <w:numPr>
                <w:ilvl w:val="0"/>
                <w:numId w:val="12"/>
              </w:numPr>
              <w:tabs>
                <w:tab w:val="left" w:pos="38"/>
              </w:tabs>
              <w:snapToGrid w:val="0"/>
              <w:spacing w:after="0"/>
              <w:contextualSpacing/>
              <w:jc w:val="center"/>
              <w:rPr>
                <w:rFonts w:ascii="Times New Roman" w:eastAsia="Times New Roman" w:hAnsi="Times New Roman"/>
                <w:sz w:val="18"/>
                <w:szCs w:val="18"/>
                <w:lang w:eastAsia="pl-PL"/>
              </w:rPr>
            </w:pPr>
          </w:p>
        </w:tc>
        <w:tc>
          <w:tcPr>
            <w:tcW w:w="1873" w:type="dxa"/>
            <w:gridSpan w:val="3"/>
            <w:tcBorders>
              <w:left w:val="single" w:sz="4" w:space="0" w:color="000000"/>
              <w:bottom w:val="single" w:sz="4" w:space="0" w:color="000000"/>
            </w:tcBorders>
            <w:tcMar>
              <w:left w:w="108" w:type="dxa"/>
              <w:right w:w="108" w:type="dxa"/>
            </w:tcMar>
            <w:vAlign w:val="center"/>
          </w:tcPr>
          <w:p w:rsidR="00C04641" w:rsidRPr="00C04641" w:rsidRDefault="00C04641" w:rsidP="00C04641">
            <w:pPr>
              <w:snapToGrid w:val="0"/>
              <w:spacing w:after="0"/>
              <w:rPr>
                <w:rFonts w:ascii="Times New Roman" w:hAnsi="Times New Roman"/>
                <w:b/>
                <w:bCs/>
                <w:sz w:val="18"/>
                <w:szCs w:val="18"/>
              </w:rPr>
            </w:pPr>
            <w:r w:rsidRPr="00C04641">
              <w:rPr>
                <w:rFonts w:ascii="Times New Roman" w:hAnsi="Times New Roman"/>
                <w:b/>
                <w:bCs/>
                <w:sz w:val="18"/>
                <w:szCs w:val="18"/>
              </w:rPr>
              <w:t>Stopień wykorzystania lokalnych zasobów w projekcie</w:t>
            </w:r>
          </w:p>
        </w:tc>
        <w:tc>
          <w:tcPr>
            <w:tcW w:w="4309" w:type="dxa"/>
            <w:tcBorders>
              <w:left w:val="single" w:sz="4" w:space="0" w:color="000000"/>
              <w:bottom w:val="single" w:sz="4" w:space="0" w:color="000000"/>
            </w:tcBorders>
            <w:tcMar>
              <w:left w:w="108" w:type="dxa"/>
              <w:right w:w="108" w:type="dxa"/>
            </w:tcMar>
          </w:tcPr>
          <w:p w:rsidR="00C04641" w:rsidRPr="00C04641" w:rsidRDefault="00C04641" w:rsidP="00C04641">
            <w:pPr>
              <w:snapToGrid w:val="0"/>
              <w:spacing w:after="0"/>
              <w:rPr>
                <w:rFonts w:ascii="Times New Roman" w:hAnsi="Times New Roman"/>
                <w:sz w:val="18"/>
                <w:szCs w:val="18"/>
              </w:rPr>
            </w:pPr>
            <w:r w:rsidRPr="00C04641">
              <w:rPr>
                <w:rFonts w:ascii="Times New Roman" w:hAnsi="Times New Roman"/>
                <w:sz w:val="18"/>
                <w:szCs w:val="18"/>
              </w:rPr>
              <w:t>Realizacja operacji przyczyni się do zachowania lub wykorzystania czynników stanowiących mocne strony obszaru LGD (za każdy z wymienionych czynników 1 pkt):</w:t>
            </w:r>
          </w:p>
          <w:p w:rsidR="00C04641" w:rsidRPr="00C04641" w:rsidRDefault="00C04641" w:rsidP="00C04641">
            <w:pPr>
              <w:snapToGrid w:val="0"/>
              <w:spacing w:after="0"/>
              <w:rPr>
                <w:rFonts w:ascii="Times New Roman" w:hAnsi="Times New Roman"/>
                <w:sz w:val="18"/>
                <w:szCs w:val="18"/>
              </w:rPr>
            </w:pPr>
            <w:r w:rsidRPr="00C04641">
              <w:rPr>
                <w:rFonts w:ascii="Times New Roman" w:hAnsi="Times New Roman"/>
                <w:sz w:val="18"/>
                <w:szCs w:val="18"/>
              </w:rPr>
              <w:t>- integracji społeczności lokalnej</w:t>
            </w:r>
          </w:p>
          <w:p w:rsidR="00C04641" w:rsidRPr="00C04641" w:rsidRDefault="00C04641" w:rsidP="00C04641">
            <w:pPr>
              <w:snapToGrid w:val="0"/>
              <w:spacing w:after="0"/>
              <w:rPr>
                <w:rFonts w:ascii="Times New Roman" w:hAnsi="Times New Roman"/>
                <w:sz w:val="18"/>
                <w:szCs w:val="18"/>
              </w:rPr>
            </w:pPr>
            <w:r w:rsidRPr="00C04641">
              <w:rPr>
                <w:rFonts w:ascii="Times New Roman" w:hAnsi="Times New Roman"/>
                <w:sz w:val="18"/>
                <w:szCs w:val="18"/>
              </w:rPr>
              <w:t xml:space="preserve">- aktywności liderów lub animatorów lokalnych                                      </w:t>
            </w:r>
          </w:p>
        </w:tc>
        <w:tc>
          <w:tcPr>
            <w:tcW w:w="1251" w:type="dxa"/>
            <w:tcBorders>
              <w:left w:val="single" w:sz="4" w:space="0" w:color="000000"/>
              <w:bottom w:val="single" w:sz="4" w:space="0" w:color="000000"/>
            </w:tcBorders>
          </w:tcPr>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1 pkt</w:t>
            </w: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1 pkt</w:t>
            </w:r>
          </w:p>
        </w:tc>
        <w:tc>
          <w:tcPr>
            <w:tcW w:w="1176" w:type="dxa"/>
            <w:tcBorders>
              <w:left w:val="single" w:sz="4" w:space="0" w:color="000000"/>
              <w:bottom w:val="single" w:sz="4" w:space="0" w:color="000000"/>
              <w:right w:val="single" w:sz="4" w:space="0" w:color="000000"/>
            </w:tcBorders>
          </w:tcPr>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r w:rsidRPr="00C04641">
              <w:rPr>
                <w:rFonts w:ascii="Times New Roman" w:hAnsi="Times New Roman"/>
                <w:sz w:val="18"/>
                <w:szCs w:val="18"/>
              </w:rPr>
              <w:t>...…………</w:t>
            </w:r>
          </w:p>
          <w:p w:rsidR="00C04641" w:rsidRPr="00C04641" w:rsidRDefault="00C04641" w:rsidP="00C04641">
            <w:pPr>
              <w:snapToGrid w:val="0"/>
              <w:spacing w:after="0"/>
              <w:rPr>
                <w:rFonts w:ascii="Times New Roman" w:hAnsi="Times New Roman"/>
                <w:sz w:val="18"/>
                <w:szCs w:val="18"/>
              </w:rPr>
            </w:pPr>
            <w:r w:rsidRPr="00C04641">
              <w:rPr>
                <w:rFonts w:ascii="Times New Roman" w:hAnsi="Times New Roman"/>
                <w:sz w:val="18"/>
                <w:szCs w:val="18"/>
              </w:rPr>
              <w:t>(max 2 pkt)</w:t>
            </w:r>
          </w:p>
        </w:tc>
      </w:tr>
      <w:tr w:rsidR="00C04641" w:rsidRPr="00C04641" w:rsidTr="00C04641">
        <w:trPr>
          <w:jc w:val="center"/>
        </w:trPr>
        <w:tc>
          <w:tcPr>
            <w:tcW w:w="425" w:type="dxa"/>
            <w:tcBorders>
              <w:left w:val="single" w:sz="4" w:space="0" w:color="000000"/>
              <w:bottom w:val="single" w:sz="4" w:space="0" w:color="000000"/>
            </w:tcBorders>
            <w:tcMar>
              <w:left w:w="108" w:type="dxa"/>
              <w:right w:w="108" w:type="dxa"/>
            </w:tcMar>
            <w:vAlign w:val="center"/>
          </w:tcPr>
          <w:p w:rsidR="00C04641" w:rsidRPr="00C04641" w:rsidRDefault="00C04641" w:rsidP="00C04641">
            <w:pPr>
              <w:numPr>
                <w:ilvl w:val="0"/>
                <w:numId w:val="12"/>
              </w:numPr>
              <w:tabs>
                <w:tab w:val="left" w:pos="38"/>
              </w:tabs>
              <w:snapToGrid w:val="0"/>
              <w:spacing w:after="0"/>
              <w:contextualSpacing/>
              <w:jc w:val="center"/>
              <w:rPr>
                <w:rFonts w:ascii="Times New Roman" w:eastAsia="Times New Roman" w:hAnsi="Times New Roman"/>
                <w:sz w:val="18"/>
                <w:szCs w:val="18"/>
                <w:lang w:eastAsia="pl-PL"/>
              </w:rPr>
            </w:pPr>
          </w:p>
        </w:tc>
        <w:tc>
          <w:tcPr>
            <w:tcW w:w="1873" w:type="dxa"/>
            <w:gridSpan w:val="3"/>
            <w:tcBorders>
              <w:left w:val="single" w:sz="4" w:space="0" w:color="000000"/>
              <w:bottom w:val="single" w:sz="4" w:space="0" w:color="000000"/>
            </w:tcBorders>
            <w:tcMar>
              <w:left w:w="108" w:type="dxa"/>
              <w:right w:w="108" w:type="dxa"/>
            </w:tcMar>
            <w:vAlign w:val="center"/>
          </w:tcPr>
          <w:p w:rsidR="00C04641" w:rsidRPr="00C04641" w:rsidRDefault="00C04641" w:rsidP="00C04641">
            <w:pPr>
              <w:snapToGrid w:val="0"/>
              <w:spacing w:after="0"/>
              <w:rPr>
                <w:rFonts w:ascii="Times New Roman" w:hAnsi="Times New Roman"/>
                <w:b/>
                <w:bCs/>
                <w:sz w:val="18"/>
                <w:szCs w:val="18"/>
              </w:rPr>
            </w:pPr>
            <w:r w:rsidRPr="00C04641">
              <w:rPr>
                <w:rFonts w:ascii="Times New Roman" w:hAnsi="Times New Roman"/>
                <w:b/>
                <w:bCs/>
                <w:sz w:val="18"/>
                <w:szCs w:val="18"/>
              </w:rPr>
              <w:t>Koszty kwalifikowalne</w:t>
            </w:r>
          </w:p>
        </w:tc>
        <w:tc>
          <w:tcPr>
            <w:tcW w:w="4309" w:type="dxa"/>
            <w:tcBorders>
              <w:left w:val="single" w:sz="4" w:space="0" w:color="000000"/>
              <w:bottom w:val="single" w:sz="4" w:space="0" w:color="000000"/>
            </w:tcBorders>
            <w:tcMar>
              <w:left w:w="108" w:type="dxa"/>
              <w:right w:w="108" w:type="dxa"/>
            </w:tcMar>
          </w:tcPr>
          <w:p w:rsidR="00C04641" w:rsidRPr="00C04641" w:rsidRDefault="00C04641" w:rsidP="00C04641">
            <w:pPr>
              <w:spacing w:after="0"/>
              <w:jc w:val="both"/>
              <w:rPr>
                <w:rFonts w:ascii="Times New Roman" w:hAnsi="Times New Roman"/>
                <w:sz w:val="18"/>
                <w:szCs w:val="18"/>
              </w:rPr>
            </w:pPr>
            <w:r w:rsidRPr="00C04641">
              <w:rPr>
                <w:rFonts w:ascii="Times New Roman" w:hAnsi="Times New Roman"/>
                <w:sz w:val="18"/>
                <w:szCs w:val="18"/>
              </w:rPr>
              <w:t>Koszty kwalifikowalne są racjonalne i nie przekraczają wartości rynkowej tych kosztów</w:t>
            </w:r>
          </w:p>
          <w:p w:rsidR="00C04641" w:rsidRPr="00C04641" w:rsidRDefault="00C04641" w:rsidP="00C04641">
            <w:pPr>
              <w:spacing w:after="0"/>
              <w:jc w:val="right"/>
              <w:rPr>
                <w:rFonts w:ascii="Times New Roman" w:hAnsi="Times New Roman"/>
                <w:sz w:val="18"/>
                <w:szCs w:val="18"/>
              </w:rPr>
            </w:pPr>
            <w:r w:rsidRPr="00C04641">
              <w:rPr>
                <w:rFonts w:ascii="Times New Roman" w:hAnsi="Times New Roman"/>
                <w:sz w:val="18"/>
                <w:szCs w:val="18"/>
              </w:rPr>
              <w:t>NIE</w:t>
            </w:r>
          </w:p>
          <w:p w:rsidR="00C04641" w:rsidRPr="00C04641" w:rsidRDefault="00C04641" w:rsidP="00C04641">
            <w:pPr>
              <w:spacing w:after="0"/>
              <w:jc w:val="right"/>
              <w:rPr>
                <w:rFonts w:ascii="Times New Roman" w:hAnsi="Times New Roman"/>
                <w:sz w:val="18"/>
                <w:szCs w:val="18"/>
              </w:rPr>
            </w:pPr>
            <w:r w:rsidRPr="00C04641">
              <w:rPr>
                <w:rFonts w:ascii="Times New Roman" w:hAnsi="Times New Roman"/>
                <w:sz w:val="18"/>
                <w:szCs w:val="18"/>
              </w:rPr>
              <w:t>TAK</w:t>
            </w:r>
          </w:p>
        </w:tc>
        <w:tc>
          <w:tcPr>
            <w:tcW w:w="1251" w:type="dxa"/>
            <w:tcBorders>
              <w:left w:val="single" w:sz="4" w:space="0" w:color="000000"/>
              <w:bottom w:val="single" w:sz="4" w:space="0" w:color="000000"/>
            </w:tcBorders>
          </w:tcPr>
          <w:p w:rsidR="00C04641" w:rsidRPr="00C04641" w:rsidRDefault="00C04641" w:rsidP="00C04641">
            <w:pPr>
              <w:spacing w:after="0"/>
              <w:jc w:val="center"/>
              <w:rPr>
                <w:rFonts w:ascii="Times New Roman" w:hAnsi="Times New Roman"/>
                <w:sz w:val="18"/>
                <w:szCs w:val="18"/>
              </w:rPr>
            </w:pPr>
          </w:p>
          <w:p w:rsidR="00C04641" w:rsidRPr="00C04641" w:rsidRDefault="00C04641" w:rsidP="00C04641">
            <w:pPr>
              <w:spacing w:after="0"/>
              <w:jc w:val="center"/>
              <w:rPr>
                <w:rFonts w:ascii="Times New Roman" w:hAnsi="Times New Roman"/>
                <w:sz w:val="18"/>
                <w:szCs w:val="18"/>
              </w:rPr>
            </w:pPr>
          </w:p>
          <w:p w:rsidR="00C04641" w:rsidRPr="00C04641" w:rsidRDefault="00C04641" w:rsidP="00C04641">
            <w:pPr>
              <w:spacing w:after="0"/>
              <w:jc w:val="center"/>
              <w:rPr>
                <w:rFonts w:ascii="Times New Roman" w:hAnsi="Times New Roman"/>
                <w:sz w:val="18"/>
                <w:szCs w:val="18"/>
              </w:rPr>
            </w:pPr>
            <w:r w:rsidRPr="00C04641">
              <w:rPr>
                <w:rFonts w:ascii="Times New Roman" w:hAnsi="Times New Roman"/>
                <w:sz w:val="18"/>
                <w:szCs w:val="18"/>
              </w:rPr>
              <w:t xml:space="preserve">0 pkt </w:t>
            </w:r>
          </w:p>
          <w:p w:rsidR="00C04641" w:rsidRPr="00C04641" w:rsidRDefault="00C04641" w:rsidP="00C04641">
            <w:pPr>
              <w:spacing w:after="0"/>
              <w:jc w:val="center"/>
              <w:rPr>
                <w:rFonts w:ascii="Times New Roman" w:hAnsi="Times New Roman"/>
                <w:sz w:val="18"/>
                <w:szCs w:val="18"/>
              </w:rPr>
            </w:pPr>
            <w:r w:rsidRPr="00C04641">
              <w:rPr>
                <w:rFonts w:ascii="Times New Roman" w:hAnsi="Times New Roman"/>
                <w:sz w:val="18"/>
                <w:szCs w:val="18"/>
              </w:rPr>
              <w:t>3 pkt</w:t>
            </w:r>
          </w:p>
        </w:tc>
        <w:tc>
          <w:tcPr>
            <w:tcW w:w="1176" w:type="dxa"/>
            <w:tcBorders>
              <w:left w:val="single" w:sz="4" w:space="0" w:color="000000"/>
              <w:bottom w:val="single" w:sz="4" w:space="0" w:color="000000"/>
              <w:right w:val="single" w:sz="4" w:space="0" w:color="000000"/>
            </w:tcBorders>
          </w:tcPr>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w:t>
            </w: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(max 3 pkt)</w:t>
            </w:r>
          </w:p>
        </w:tc>
      </w:tr>
      <w:tr w:rsidR="00C04641" w:rsidRPr="00C04641" w:rsidTr="00C04641">
        <w:trPr>
          <w:trHeight w:val="552"/>
          <w:jc w:val="center"/>
        </w:trPr>
        <w:tc>
          <w:tcPr>
            <w:tcW w:w="425" w:type="dxa"/>
            <w:tcBorders>
              <w:left w:val="single" w:sz="4" w:space="0" w:color="000000"/>
              <w:bottom w:val="single" w:sz="4" w:space="0" w:color="auto"/>
            </w:tcBorders>
            <w:tcMar>
              <w:left w:w="108" w:type="dxa"/>
              <w:right w:w="108" w:type="dxa"/>
            </w:tcMar>
            <w:vAlign w:val="center"/>
          </w:tcPr>
          <w:p w:rsidR="00C04641" w:rsidRPr="00C04641" w:rsidRDefault="00C04641" w:rsidP="00C04641">
            <w:pPr>
              <w:numPr>
                <w:ilvl w:val="0"/>
                <w:numId w:val="12"/>
              </w:numPr>
              <w:tabs>
                <w:tab w:val="left" w:pos="38"/>
              </w:tabs>
              <w:snapToGrid w:val="0"/>
              <w:spacing w:after="0"/>
              <w:contextualSpacing/>
              <w:jc w:val="center"/>
              <w:rPr>
                <w:rFonts w:ascii="Times New Roman" w:eastAsia="Times New Roman" w:hAnsi="Times New Roman"/>
                <w:sz w:val="18"/>
                <w:szCs w:val="18"/>
                <w:lang w:eastAsia="pl-PL"/>
              </w:rPr>
            </w:pPr>
          </w:p>
        </w:tc>
        <w:tc>
          <w:tcPr>
            <w:tcW w:w="1873" w:type="dxa"/>
            <w:gridSpan w:val="3"/>
            <w:tcBorders>
              <w:left w:val="single" w:sz="4" w:space="0" w:color="000000"/>
              <w:bottom w:val="single" w:sz="4" w:space="0" w:color="auto"/>
              <w:right w:val="single" w:sz="4" w:space="0" w:color="auto"/>
            </w:tcBorders>
            <w:tcMar>
              <w:left w:w="108" w:type="dxa"/>
              <w:right w:w="108" w:type="dxa"/>
            </w:tcMar>
            <w:vAlign w:val="center"/>
          </w:tcPr>
          <w:p w:rsidR="00C04641" w:rsidRPr="00C04641" w:rsidRDefault="00C04641" w:rsidP="00C04641">
            <w:pPr>
              <w:snapToGrid w:val="0"/>
              <w:spacing w:after="0"/>
              <w:rPr>
                <w:rFonts w:ascii="Times New Roman" w:hAnsi="Times New Roman"/>
                <w:b/>
                <w:bCs/>
                <w:color w:val="943634"/>
                <w:sz w:val="18"/>
                <w:szCs w:val="18"/>
              </w:rPr>
            </w:pPr>
            <w:r w:rsidRPr="00C04641">
              <w:rPr>
                <w:rFonts w:ascii="Times New Roman" w:hAnsi="Times New Roman"/>
                <w:b/>
                <w:bCs/>
                <w:sz w:val="18"/>
                <w:szCs w:val="18"/>
              </w:rPr>
              <w:t>Zaangażowanie mieszkańców obszaru objętego LSR w tym grup defaworyzowanych</w:t>
            </w:r>
          </w:p>
        </w:tc>
        <w:tc>
          <w:tcPr>
            <w:tcW w:w="4309" w:type="dxa"/>
            <w:tcBorders>
              <w:left w:val="single" w:sz="4" w:space="0" w:color="auto"/>
              <w:bottom w:val="single" w:sz="4" w:space="0" w:color="auto"/>
            </w:tcBorders>
            <w:tcMar>
              <w:left w:w="108" w:type="dxa"/>
              <w:right w:w="108" w:type="dxa"/>
            </w:tcMar>
          </w:tcPr>
          <w:p w:rsidR="00C04641" w:rsidRPr="00C04641" w:rsidRDefault="00C04641" w:rsidP="00C04641">
            <w:pPr>
              <w:snapToGrid w:val="0"/>
              <w:spacing w:after="0"/>
              <w:jc w:val="both"/>
              <w:rPr>
                <w:rFonts w:ascii="Times New Roman" w:hAnsi="Times New Roman"/>
                <w:sz w:val="18"/>
                <w:szCs w:val="18"/>
              </w:rPr>
            </w:pPr>
            <w:r w:rsidRPr="00C04641">
              <w:rPr>
                <w:rFonts w:ascii="Times New Roman" w:hAnsi="Times New Roman"/>
                <w:sz w:val="18"/>
                <w:szCs w:val="18"/>
              </w:rPr>
              <w:t>Operacja przyczynia się do integracji  i aktywizacji mieszkańców obszaru objętego LSR:</w:t>
            </w:r>
          </w:p>
          <w:p w:rsidR="00C04641" w:rsidRPr="00C04641" w:rsidRDefault="00C04641" w:rsidP="00C04641">
            <w:pPr>
              <w:snapToGrid w:val="0"/>
              <w:spacing w:after="0"/>
              <w:rPr>
                <w:rFonts w:ascii="Times New Roman" w:hAnsi="Times New Roman"/>
                <w:sz w:val="18"/>
                <w:szCs w:val="18"/>
              </w:rPr>
            </w:pPr>
            <w:r w:rsidRPr="00C04641">
              <w:rPr>
                <w:rFonts w:ascii="Times New Roman" w:hAnsi="Times New Roman"/>
                <w:sz w:val="18"/>
                <w:szCs w:val="18"/>
              </w:rPr>
              <w:t>w tym grup defaworyzowanych</w:t>
            </w:r>
          </w:p>
          <w:p w:rsidR="00C04641" w:rsidRPr="00C04641" w:rsidRDefault="00C04641" w:rsidP="00C04641">
            <w:pPr>
              <w:numPr>
                <w:ilvl w:val="0"/>
                <w:numId w:val="11"/>
              </w:numPr>
              <w:snapToGrid w:val="0"/>
              <w:spacing w:after="0"/>
              <w:contextualSpacing/>
              <w:rPr>
                <w:rFonts w:ascii="Times New Roman" w:eastAsia="Times New Roman" w:hAnsi="Times New Roman"/>
                <w:sz w:val="18"/>
                <w:szCs w:val="18"/>
                <w:lang w:eastAsia="ar-SA"/>
              </w:rPr>
            </w:pPr>
            <w:r w:rsidRPr="00C04641">
              <w:rPr>
                <w:rFonts w:ascii="Times New Roman" w:eastAsia="Times New Roman" w:hAnsi="Times New Roman"/>
                <w:sz w:val="18"/>
                <w:szCs w:val="18"/>
                <w:lang w:eastAsia="ar-SA"/>
              </w:rPr>
              <w:t>młodzież poniżej 24 roku życia,</w:t>
            </w:r>
          </w:p>
          <w:p w:rsidR="00C04641" w:rsidRPr="00C04641" w:rsidRDefault="00C04641" w:rsidP="00C04641">
            <w:pPr>
              <w:numPr>
                <w:ilvl w:val="0"/>
                <w:numId w:val="11"/>
              </w:numPr>
              <w:snapToGrid w:val="0"/>
              <w:spacing w:after="0"/>
              <w:contextualSpacing/>
              <w:rPr>
                <w:rFonts w:ascii="Times New Roman" w:eastAsia="Times New Roman" w:hAnsi="Times New Roman"/>
                <w:sz w:val="18"/>
                <w:szCs w:val="18"/>
                <w:lang w:eastAsia="pl-PL"/>
              </w:rPr>
            </w:pPr>
            <w:r w:rsidRPr="00C04641">
              <w:rPr>
                <w:rFonts w:ascii="Times New Roman" w:eastAsia="Times New Roman" w:hAnsi="Times New Roman"/>
                <w:sz w:val="18"/>
                <w:szCs w:val="18"/>
                <w:lang w:eastAsia="ar-SA"/>
              </w:rPr>
              <w:t>osoby powyżej 45 roku życia</w:t>
            </w:r>
          </w:p>
          <w:p w:rsidR="00C04641" w:rsidRPr="00C04641" w:rsidRDefault="00C04641" w:rsidP="00C04641">
            <w:pPr>
              <w:snapToGrid w:val="0"/>
              <w:spacing w:after="0"/>
              <w:jc w:val="right"/>
              <w:rPr>
                <w:rFonts w:ascii="Times New Roman" w:hAnsi="Times New Roman"/>
                <w:sz w:val="18"/>
                <w:szCs w:val="18"/>
              </w:rPr>
            </w:pPr>
            <w:r w:rsidRPr="00C04641">
              <w:rPr>
                <w:rFonts w:ascii="Times New Roman" w:hAnsi="Times New Roman"/>
                <w:sz w:val="18"/>
                <w:szCs w:val="18"/>
              </w:rPr>
              <w:t>NIE</w:t>
            </w:r>
          </w:p>
          <w:p w:rsidR="00C04641" w:rsidRPr="00C04641" w:rsidRDefault="00C04641" w:rsidP="00C04641">
            <w:pPr>
              <w:snapToGrid w:val="0"/>
              <w:spacing w:after="0"/>
              <w:jc w:val="right"/>
              <w:rPr>
                <w:rFonts w:ascii="Times New Roman" w:hAnsi="Times New Roman"/>
                <w:sz w:val="18"/>
                <w:szCs w:val="18"/>
              </w:rPr>
            </w:pPr>
            <w:r w:rsidRPr="00C04641">
              <w:rPr>
                <w:rFonts w:ascii="Times New Roman" w:hAnsi="Times New Roman"/>
                <w:sz w:val="18"/>
                <w:szCs w:val="18"/>
              </w:rPr>
              <w:t>TAK</w:t>
            </w:r>
          </w:p>
        </w:tc>
        <w:tc>
          <w:tcPr>
            <w:tcW w:w="1251" w:type="dxa"/>
            <w:tcBorders>
              <w:left w:val="single" w:sz="4" w:space="0" w:color="000000"/>
              <w:bottom w:val="single" w:sz="4" w:space="0" w:color="auto"/>
            </w:tcBorders>
          </w:tcPr>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0 pkt</w:t>
            </w: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2 pkt</w:t>
            </w:r>
          </w:p>
        </w:tc>
        <w:tc>
          <w:tcPr>
            <w:tcW w:w="1176" w:type="dxa"/>
            <w:tcBorders>
              <w:left w:val="single" w:sz="4" w:space="0" w:color="000000"/>
              <w:bottom w:val="single" w:sz="4" w:space="0" w:color="auto"/>
              <w:right w:val="single" w:sz="4" w:space="0" w:color="000000"/>
            </w:tcBorders>
          </w:tcPr>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w:t>
            </w: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(max 2 pkt)</w:t>
            </w:r>
          </w:p>
        </w:tc>
      </w:tr>
      <w:tr w:rsidR="00C04641" w:rsidRPr="00C04641" w:rsidTr="00C04641">
        <w:trPr>
          <w:trHeight w:val="1168"/>
          <w:jc w:val="center"/>
        </w:trPr>
        <w:tc>
          <w:tcPr>
            <w:tcW w:w="425" w:type="dxa"/>
            <w:tcBorders>
              <w:top w:val="single" w:sz="4" w:space="0" w:color="auto"/>
              <w:left w:val="single" w:sz="4" w:space="0" w:color="000000"/>
            </w:tcBorders>
            <w:tcMar>
              <w:left w:w="108" w:type="dxa"/>
              <w:right w:w="108" w:type="dxa"/>
            </w:tcMar>
            <w:vAlign w:val="center"/>
          </w:tcPr>
          <w:p w:rsidR="00C04641" w:rsidRPr="00C04641" w:rsidRDefault="00C04641" w:rsidP="00C04641">
            <w:pPr>
              <w:numPr>
                <w:ilvl w:val="0"/>
                <w:numId w:val="12"/>
              </w:numPr>
              <w:tabs>
                <w:tab w:val="left" w:pos="38"/>
              </w:tabs>
              <w:snapToGrid w:val="0"/>
              <w:spacing w:after="0"/>
              <w:contextualSpacing/>
              <w:jc w:val="center"/>
              <w:rPr>
                <w:rFonts w:ascii="Times New Roman" w:eastAsia="Times New Roman" w:hAnsi="Times New Roman"/>
                <w:sz w:val="18"/>
                <w:szCs w:val="18"/>
                <w:lang w:eastAsia="pl-PL"/>
              </w:rPr>
            </w:pPr>
          </w:p>
        </w:tc>
        <w:tc>
          <w:tcPr>
            <w:tcW w:w="1873" w:type="dxa"/>
            <w:gridSpan w:val="3"/>
            <w:tcBorders>
              <w:top w:val="single" w:sz="4" w:space="0" w:color="auto"/>
              <w:left w:val="single" w:sz="4" w:space="0" w:color="000000"/>
              <w:bottom w:val="single" w:sz="4" w:space="0" w:color="auto"/>
              <w:right w:val="single" w:sz="4" w:space="0" w:color="auto"/>
            </w:tcBorders>
            <w:tcMar>
              <w:left w:w="108" w:type="dxa"/>
              <w:right w:w="108" w:type="dxa"/>
            </w:tcMar>
            <w:vAlign w:val="center"/>
          </w:tcPr>
          <w:p w:rsidR="00C04641" w:rsidRPr="00C04641" w:rsidRDefault="00C04641" w:rsidP="00C04641">
            <w:pPr>
              <w:snapToGrid w:val="0"/>
              <w:spacing w:after="0"/>
              <w:rPr>
                <w:rFonts w:ascii="Times New Roman" w:hAnsi="Times New Roman"/>
                <w:sz w:val="18"/>
                <w:szCs w:val="18"/>
              </w:rPr>
            </w:pPr>
            <w:r w:rsidRPr="00C04641">
              <w:rPr>
                <w:rFonts w:ascii="Times New Roman" w:hAnsi="Times New Roman"/>
                <w:b/>
                <w:bCs/>
                <w:sz w:val="18"/>
                <w:szCs w:val="18"/>
              </w:rPr>
              <w:t xml:space="preserve">Zasięg operacji </w:t>
            </w:r>
          </w:p>
        </w:tc>
        <w:tc>
          <w:tcPr>
            <w:tcW w:w="4309" w:type="dxa"/>
            <w:tcBorders>
              <w:top w:val="single" w:sz="4" w:space="0" w:color="auto"/>
              <w:left w:val="single" w:sz="4" w:space="0" w:color="000000"/>
              <w:bottom w:val="single" w:sz="4" w:space="0" w:color="auto"/>
              <w:right w:val="single" w:sz="4" w:space="0" w:color="auto"/>
            </w:tcBorders>
            <w:vAlign w:val="center"/>
          </w:tcPr>
          <w:p w:rsidR="00C04641" w:rsidRPr="00C04641" w:rsidRDefault="00C04641" w:rsidP="00C04641">
            <w:pPr>
              <w:snapToGrid w:val="0"/>
              <w:spacing w:after="0"/>
              <w:rPr>
                <w:rFonts w:ascii="Times New Roman" w:hAnsi="Times New Roman"/>
                <w:bCs/>
                <w:sz w:val="18"/>
                <w:szCs w:val="18"/>
              </w:rPr>
            </w:pPr>
            <w:r w:rsidRPr="00C04641">
              <w:rPr>
                <w:rFonts w:ascii="Times New Roman" w:hAnsi="Times New Roman"/>
                <w:bCs/>
                <w:sz w:val="18"/>
                <w:szCs w:val="18"/>
              </w:rPr>
              <w:t>Operacja obejmuje swym zasięgiem obszar wszystkich gmin członkowskich LGD</w:t>
            </w:r>
          </w:p>
          <w:p w:rsidR="00C04641" w:rsidRPr="00C04641" w:rsidRDefault="00C04641" w:rsidP="00C04641">
            <w:pPr>
              <w:snapToGrid w:val="0"/>
              <w:spacing w:after="0"/>
              <w:rPr>
                <w:rFonts w:ascii="Times New Roman" w:hAnsi="Times New Roman"/>
                <w:bCs/>
                <w:sz w:val="18"/>
                <w:szCs w:val="18"/>
              </w:rPr>
            </w:pPr>
          </w:p>
          <w:p w:rsidR="00C04641" w:rsidRPr="00C04641" w:rsidRDefault="00C04641" w:rsidP="00C04641">
            <w:pPr>
              <w:snapToGrid w:val="0"/>
              <w:spacing w:after="0"/>
              <w:jc w:val="right"/>
              <w:rPr>
                <w:rFonts w:ascii="Times New Roman" w:hAnsi="Times New Roman"/>
                <w:sz w:val="18"/>
                <w:szCs w:val="18"/>
              </w:rPr>
            </w:pPr>
            <w:r w:rsidRPr="00C04641">
              <w:rPr>
                <w:rFonts w:ascii="Times New Roman" w:hAnsi="Times New Roman"/>
                <w:sz w:val="18"/>
                <w:szCs w:val="18"/>
              </w:rPr>
              <w:t>NIE</w:t>
            </w:r>
          </w:p>
          <w:p w:rsidR="00C04641" w:rsidRPr="00C04641" w:rsidRDefault="00C04641" w:rsidP="00C04641">
            <w:pPr>
              <w:snapToGrid w:val="0"/>
              <w:spacing w:after="0"/>
              <w:jc w:val="right"/>
              <w:rPr>
                <w:rFonts w:ascii="Times New Roman" w:hAnsi="Times New Roman"/>
                <w:sz w:val="18"/>
                <w:szCs w:val="18"/>
              </w:rPr>
            </w:pPr>
            <w:r w:rsidRPr="00C04641">
              <w:rPr>
                <w:rFonts w:ascii="Times New Roman" w:hAnsi="Times New Roman"/>
                <w:sz w:val="18"/>
                <w:szCs w:val="18"/>
              </w:rPr>
              <w:t>TAK</w:t>
            </w:r>
          </w:p>
        </w:tc>
        <w:tc>
          <w:tcPr>
            <w:tcW w:w="1251" w:type="dxa"/>
            <w:tcBorders>
              <w:top w:val="single" w:sz="4" w:space="0" w:color="auto"/>
              <w:left w:val="single" w:sz="4" w:space="0" w:color="auto"/>
              <w:bottom w:val="single" w:sz="4" w:space="0" w:color="auto"/>
              <w:right w:val="single" w:sz="4" w:space="0" w:color="auto"/>
            </w:tcBorders>
            <w:vAlign w:val="center"/>
          </w:tcPr>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0 pkt</w:t>
            </w:r>
          </w:p>
          <w:p w:rsidR="00C04641" w:rsidRPr="00C04641" w:rsidRDefault="00C04641" w:rsidP="00C04641">
            <w:pPr>
              <w:spacing w:after="0"/>
              <w:jc w:val="center"/>
              <w:rPr>
                <w:rFonts w:ascii="Times New Roman" w:hAnsi="Times New Roman"/>
                <w:b/>
                <w:bCs/>
                <w:sz w:val="18"/>
                <w:szCs w:val="18"/>
              </w:rPr>
            </w:pPr>
            <w:r w:rsidRPr="00C04641">
              <w:rPr>
                <w:rFonts w:ascii="Times New Roman" w:hAnsi="Times New Roman"/>
                <w:sz w:val="18"/>
                <w:szCs w:val="18"/>
              </w:rPr>
              <w:t>2 pkt</w:t>
            </w:r>
          </w:p>
        </w:tc>
        <w:tc>
          <w:tcPr>
            <w:tcW w:w="1176" w:type="dxa"/>
            <w:tcBorders>
              <w:top w:val="single" w:sz="4" w:space="0" w:color="auto"/>
              <w:left w:val="single" w:sz="4" w:space="0" w:color="auto"/>
              <w:bottom w:val="single" w:sz="4" w:space="0" w:color="auto"/>
              <w:right w:val="single" w:sz="4" w:space="0" w:color="000000"/>
            </w:tcBorders>
            <w:vAlign w:val="center"/>
          </w:tcPr>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w:t>
            </w:r>
          </w:p>
          <w:p w:rsidR="00C04641" w:rsidRPr="00C04641" w:rsidRDefault="00C04641" w:rsidP="00C04641">
            <w:pPr>
              <w:snapToGrid w:val="0"/>
              <w:spacing w:after="0"/>
              <w:rPr>
                <w:rFonts w:ascii="Times New Roman" w:hAnsi="Times New Roman"/>
                <w:sz w:val="18"/>
                <w:szCs w:val="18"/>
              </w:rPr>
            </w:pPr>
            <w:r w:rsidRPr="00C04641">
              <w:rPr>
                <w:rFonts w:ascii="Times New Roman" w:hAnsi="Times New Roman"/>
                <w:sz w:val="18"/>
                <w:szCs w:val="18"/>
              </w:rPr>
              <w:t>(max 2 pkt)</w:t>
            </w:r>
          </w:p>
        </w:tc>
      </w:tr>
      <w:tr w:rsidR="00C04641" w:rsidRPr="00C04641" w:rsidTr="00C04641">
        <w:trPr>
          <w:jc w:val="center"/>
        </w:trPr>
        <w:tc>
          <w:tcPr>
            <w:tcW w:w="425" w:type="dxa"/>
            <w:tcBorders>
              <w:top w:val="single" w:sz="4" w:space="0" w:color="auto"/>
              <w:left w:val="single" w:sz="4" w:space="0" w:color="000000"/>
              <w:bottom w:val="single" w:sz="4" w:space="0" w:color="000000"/>
            </w:tcBorders>
            <w:tcMar>
              <w:left w:w="108" w:type="dxa"/>
              <w:right w:w="108" w:type="dxa"/>
            </w:tcMar>
            <w:vAlign w:val="center"/>
          </w:tcPr>
          <w:p w:rsidR="00C04641" w:rsidRPr="00C04641" w:rsidRDefault="00C04641" w:rsidP="00C04641">
            <w:pPr>
              <w:numPr>
                <w:ilvl w:val="0"/>
                <w:numId w:val="12"/>
              </w:numPr>
              <w:tabs>
                <w:tab w:val="left" w:pos="38"/>
              </w:tabs>
              <w:snapToGrid w:val="0"/>
              <w:spacing w:after="0"/>
              <w:contextualSpacing/>
              <w:jc w:val="center"/>
              <w:rPr>
                <w:rFonts w:ascii="Times New Roman" w:eastAsia="Times New Roman" w:hAnsi="Times New Roman"/>
                <w:sz w:val="18"/>
                <w:szCs w:val="18"/>
                <w:lang w:eastAsia="pl-PL"/>
              </w:rPr>
            </w:pPr>
          </w:p>
        </w:tc>
        <w:tc>
          <w:tcPr>
            <w:tcW w:w="1873" w:type="dxa"/>
            <w:gridSpan w:val="3"/>
            <w:tcBorders>
              <w:top w:val="single" w:sz="4" w:space="0" w:color="auto"/>
              <w:left w:val="single" w:sz="4" w:space="0" w:color="000000"/>
              <w:bottom w:val="single" w:sz="4" w:space="0" w:color="000000"/>
            </w:tcBorders>
            <w:tcMar>
              <w:left w:w="108" w:type="dxa"/>
              <w:right w:w="108" w:type="dxa"/>
            </w:tcMar>
            <w:vAlign w:val="center"/>
          </w:tcPr>
          <w:p w:rsidR="00C04641" w:rsidRPr="00C04641" w:rsidRDefault="00C04641" w:rsidP="00C04641">
            <w:pPr>
              <w:snapToGrid w:val="0"/>
              <w:spacing w:after="0" w:line="360" w:lineRule="auto"/>
              <w:rPr>
                <w:rFonts w:ascii="Times New Roman" w:hAnsi="Times New Roman"/>
                <w:b/>
                <w:bCs/>
                <w:sz w:val="18"/>
                <w:szCs w:val="18"/>
              </w:rPr>
            </w:pPr>
            <w:r w:rsidRPr="00C04641">
              <w:rPr>
                <w:rFonts w:ascii="Times New Roman" w:hAnsi="Times New Roman"/>
                <w:b/>
                <w:bCs/>
                <w:sz w:val="18"/>
                <w:szCs w:val="18"/>
              </w:rPr>
              <w:t>Promocja</w:t>
            </w:r>
          </w:p>
        </w:tc>
        <w:tc>
          <w:tcPr>
            <w:tcW w:w="4309" w:type="dxa"/>
            <w:tcBorders>
              <w:top w:val="single" w:sz="4" w:space="0" w:color="auto"/>
              <w:left w:val="single" w:sz="4" w:space="0" w:color="000000"/>
              <w:bottom w:val="single" w:sz="4" w:space="0" w:color="000000"/>
            </w:tcBorders>
            <w:tcMar>
              <w:left w:w="108" w:type="dxa"/>
              <w:right w:w="108" w:type="dxa"/>
            </w:tcMar>
          </w:tcPr>
          <w:p w:rsidR="00C04641" w:rsidRPr="00C04641" w:rsidRDefault="00C04641" w:rsidP="00C04641">
            <w:pPr>
              <w:snapToGrid w:val="0"/>
              <w:spacing w:after="0"/>
              <w:jc w:val="both"/>
              <w:rPr>
                <w:rFonts w:ascii="Times New Roman" w:hAnsi="Times New Roman"/>
                <w:sz w:val="18"/>
                <w:szCs w:val="18"/>
              </w:rPr>
            </w:pPr>
            <w:r w:rsidRPr="00C04641">
              <w:rPr>
                <w:rFonts w:ascii="Times New Roman" w:hAnsi="Times New Roman"/>
                <w:sz w:val="18"/>
                <w:szCs w:val="18"/>
              </w:rPr>
              <w:t>Operacja zakłada promocję LGD i PROW  z wykorzystaniem logo UE, PROW, LGD w  formie innej niż tablica informacyjna (np. folder, strona internetowa, audycja, wystawa, art. prasowy itp.)</w:t>
            </w: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jc w:val="right"/>
              <w:rPr>
                <w:rFonts w:ascii="Times New Roman" w:hAnsi="Times New Roman"/>
                <w:sz w:val="18"/>
                <w:szCs w:val="18"/>
              </w:rPr>
            </w:pPr>
            <w:r w:rsidRPr="00C04641">
              <w:rPr>
                <w:rFonts w:ascii="Times New Roman" w:hAnsi="Times New Roman"/>
                <w:sz w:val="18"/>
                <w:szCs w:val="18"/>
              </w:rPr>
              <w:t>NIE</w:t>
            </w:r>
          </w:p>
          <w:p w:rsidR="00C04641" w:rsidRPr="00C04641" w:rsidRDefault="00C04641" w:rsidP="00C04641">
            <w:pPr>
              <w:snapToGrid w:val="0"/>
              <w:spacing w:after="0"/>
              <w:jc w:val="right"/>
              <w:rPr>
                <w:rFonts w:ascii="Times New Roman" w:hAnsi="Times New Roman"/>
                <w:sz w:val="18"/>
                <w:szCs w:val="18"/>
              </w:rPr>
            </w:pPr>
            <w:r w:rsidRPr="00C04641">
              <w:rPr>
                <w:rFonts w:ascii="Times New Roman" w:hAnsi="Times New Roman"/>
                <w:sz w:val="18"/>
                <w:szCs w:val="18"/>
              </w:rPr>
              <w:t>TAK</w:t>
            </w:r>
          </w:p>
        </w:tc>
        <w:tc>
          <w:tcPr>
            <w:tcW w:w="1251" w:type="dxa"/>
            <w:tcBorders>
              <w:top w:val="single" w:sz="4" w:space="0" w:color="auto"/>
              <w:left w:val="single" w:sz="4" w:space="0" w:color="000000"/>
              <w:bottom w:val="single" w:sz="4" w:space="0" w:color="000000"/>
            </w:tcBorders>
          </w:tcPr>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0 pkt</w:t>
            </w: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1 pkt</w:t>
            </w:r>
          </w:p>
        </w:tc>
        <w:tc>
          <w:tcPr>
            <w:tcW w:w="1176" w:type="dxa"/>
            <w:tcBorders>
              <w:top w:val="single" w:sz="4" w:space="0" w:color="auto"/>
              <w:left w:val="single" w:sz="4" w:space="0" w:color="000000"/>
              <w:bottom w:val="single" w:sz="4" w:space="0" w:color="000000"/>
              <w:right w:val="single" w:sz="4" w:space="0" w:color="000000"/>
            </w:tcBorders>
          </w:tcPr>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w:t>
            </w: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(max 1 pkt)</w:t>
            </w:r>
          </w:p>
        </w:tc>
      </w:tr>
      <w:tr w:rsidR="00C04641" w:rsidRPr="00C04641" w:rsidTr="00C04641">
        <w:trPr>
          <w:trHeight w:val="459"/>
          <w:jc w:val="center"/>
        </w:trPr>
        <w:tc>
          <w:tcPr>
            <w:tcW w:w="425" w:type="dxa"/>
            <w:tcBorders>
              <w:top w:val="single" w:sz="4" w:space="0" w:color="000000"/>
              <w:left w:val="single" w:sz="4" w:space="0" w:color="000000"/>
              <w:bottom w:val="single" w:sz="4" w:space="0" w:color="000000"/>
            </w:tcBorders>
            <w:tcMar>
              <w:left w:w="108" w:type="dxa"/>
              <w:right w:w="108" w:type="dxa"/>
            </w:tcMar>
            <w:vAlign w:val="center"/>
          </w:tcPr>
          <w:p w:rsidR="00C04641" w:rsidRPr="00C04641" w:rsidRDefault="00C04641" w:rsidP="00C04641">
            <w:pPr>
              <w:numPr>
                <w:ilvl w:val="0"/>
                <w:numId w:val="12"/>
              </w:numPr>
              <w:snapToGrid w:val="0"/>
              <w:spacing w:after="0"/>
              <w:contextualSpacing/>
              <w:jc w:val="center"/>
              <w:rPr>
                <w:rFonts w:ascii="Times New Roman" w:eastAsia="Times New Roman" w:hAnsi="Times New Roman"/>
                <w:sz w:val="18"/>
                <w:szCs w:val="18"/>
                <w:lang w:eastAsia="pl-PL"/>
              </w:rPr>
            </w:pPr>
          </w:p>
        </w:tc>
        <w:tc>
          <w:tcPr>
            <w:tcW w:w="1873" w:type="dxa"/>
            <w:gridSpan w:val="3"/>
            <w:tcBorders>
              <w:top w:val="single" w:sz="4" w:space="0" w:color="000000"/>
              <w:left w:val="single" w:sz="4" w:space="0" w:color="000000"/>
              <w:bottom w:val="single" w:sz="4" w:space="0" w:color="000000"/>
            </w:tcBorders>
            <w:tcMar>
              <w:left w:w="108" w:type="dxa"/>
              <w:right w:w="108" w:type="dxa"/>
            </w:tcMar>
            <w:vAlign w:val="center"/>
          </w:tcPr>
          <w:p w:rsidR="00C04641" w:rsidRPr="00C04641" w:rsidRDefault="00C04641" w:rsidP="00C04641">
            <w:pPr>
              <w:snapToGrid w:val="0"/>
              <w:spacing w:after="0"/>
              <w:rPr>
                <w:rFonts w:ascii="Times New Roman" w:hAnsi="Times New Roman"/>
                <w:b/>
                <w:bCs/>
                <w:sz w:val="18"/>
                <w:szCs w:val="18"/>
              </w:rPr>
            </w:pPr>
            <w:r w:rsidRPr="00C04641">
              <w:rPr>
                <w:rFonts w:ascii="Times New Roman" w:hAnsi="Times New Roman"/>
                <w:b/>
                <w:bCs/>
                <w:sz w:val="18"/>
                <w:szCs w:val="18"/>
              </w:rPr>
              <w:t>Wkład własny</w:t>
            </w:r>
          </w:p>
        </w:tc>
        <w:tc>
          <w:tcPr>
            <w:tcW w:w="4309" w:type="dxa"/>
            <w:tcBorders>
              <w:top w:val="single" w:sz="4" w:space="0" w:color="000000"/>
              <w:left w:val="single" w:sz="4" w:space="0" w:color="000000"/>
              <w:bottom w:val="single" w:sz="4" w:space="0" w:color="000000"/>
            </w:tcBorders>
            <w:tcMar>
              <w:left w:w="108" w:type="dxa"/>
              <w:right w:w="108" w:type="dxa"/>
            </w:tcMar>
          </w:tcPr>
          <w:p w:rsidR="00C04641" w:rsidRPr="00C04641" w:rsidRDefault="00C04641" w:rsidP="00C04641">
            <w:pPr>
              <w:snapToGrid w:val="0"/>
              <w:spacing w:after="0"/>
              <w:jc w:val="both"/>
              <w:rPr>
                <w:rFonts w:ascii="Times New Roman" w:hAnsi="Times New Roman"/>
                <w:sz w:val="18"/>
                <w:szCs w:val="18"/>
              </w:rPr>
            </w:pPr>
            <w:r w:rsidRPr="00C04641">
              <w:rPr>
                <w:rFonts w:ascii="Times New Roman" w:hAnsi="Times New Roman"/>
                <w:sz w:val="18"/>
                <w:szCs w:val="18"/>
              </w:rPr>
              <w:t xml:space="preserve">Udział środków własnych jest większy niż wynikający </w:t>
            </w:r>
            <w:r w:rsidRPr="00C04641">
              <w:rPr>
                <w:rFonts w:ascii="Times New Roman" w:hAnsi="Times New Roman"/>
                <w:sz w:val="18"/>
                <w:szCs w:val="18"/>
              </w:rPr>
              <w:br/>
              <w:t>z przepisów dotyczących poszczególnych programów</w:t>
            </w: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jc w:val="right"/>
              <w:rPr>
                <w:rFonts w:ascii="Times New Roman" w:hAnsi="Times New Roman"/>
                <w:sz w:val="18"/>
                <w:szCs w:val="18"/>
              </w:rPr>
            </w:pPr>
            <w:r w:rsidRPr="00C04641">
              <w:rPr>
                <w:rFonts w:ascii="Times New Roman" w:hAnsi="Times New Roman"/>
                <w:sz w:val="18"/>
                <w:szCs w:val="18"/>
              </w:rPr>
              <w:t>Nie przekracza</w:t>
            </w:r>
          </w:p>
          <w:p w:rsidR="00C04641" w:rsidRPr="00C04641" w:rsidRDefault="00C04641" w:rsidP="00C04641">
            <w:pPr>
              <w:snapToGrid w:val="0"/>
              <w:spacing w:after="0"/>
              <w:jc w:val="right"/>
              <w:rPr>
                <w:rFonts w:ascii="Times New Roman" w:hAnsi="Times New Roman"/>
                <w:sz w:val="18"/>
                <w:szCs w:val="18"/>
              </w:rPr>
            </w:pPr>
            <w:r w:rsidRPr="00C04641">
              <w:rPr>
                <w:rFonts w:ascii="Times New Roman" w:hAnsi="Times New Roman"/>
                <w:sz w:val="18"/>
                <w:szCs w:val="18"/>
              </w:rPr>
              <w:t>Przekracza</w:t>
            </w:r>
          </w:p>
        </w:tc>
        <w:tc>
          <w:tcPr>
            <w:tcW w:w="1251" w:type="dxa"/>
            <w:tcBorders>
              <w:top w:val="single" w:sz="4" w:space="0" w:color="000000"/>
              <w:left w:val="single" w:sz="4" w:space="0" w:color="000000"/>
              <w:bottom w:val="single" w:sz="4" w:space="0" w:color="000000"/>
            </w:tcBorders>
          </w:tcPr>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p>
          <w:p w:rsidR="00C04641" w:rsidRPr="00C04641" w:rsidRDefault="00C04641" w:rsidP="00C04641">
            <w:pPr>
              <w:snapToGrid w:val="0"/>
              <w:spacing w:after="0"/>
              <w:jc w:val="center"/>
              <w:rPr>
                <w:rFonts w:ascii="Times New Roman" w:hAnsi="Times New Roman"/>
                <w:sz w:val="18"/>
                <w:szCs w:val="18"/>
              </w:rPr>
            </w:pPr>
            <w:r w:rsidRPr="00C04641">
              <w:rPr>
                <w:rFonts w:ascii="Times New Roman" w:hAnsi="Times New Roman"/>
                <w:sz w:val="18"/>
                <w:szCs w:val="18"/>
              </w:rPr>
              <w:t>0 pkt.</w:t>
            </w:r>
          </w:p>
          <w:p w:rsidR="00C04641" w:rsidRPr="00C04641" w:rsidRDefault="00C04641" w:rsidP="00C04641">
            <w:pPr>
              <w:spacing w:after="0" w:line="240" w:lineRule="auto"/>
              <w:jc w:val="center"/>
              <w:rPr>
                <w:rFonts w:ascii="Times New Roman" w:hAnsi="Times New Roman"/>
                <w:sz w:val="18"/>
                <w:szCs w:val="18"/>
              </w:rPr>
            </w:pPr>
            <w:r w:rsidRPr="00C04641">
              <w:rPr>
                <w:rFonts w:ascii="Times New Roman" w:hAnsi="Times New Roman"/>
                <w:sz w:val="18"/>
                <w:szCs w:val="18"/>
              </w:rPr>
              <w:t>1 pkt</w:t>
            </w:r>
          </w:p>
        </w:tc>
        <w:tc>
          <w:tcPr>
            <w:tcW w:w="1176" w:type="dxa"/>
            <w:tcBorders>
              <w:top w:val="single" w:sz="4" w:space="0" w:color="000000"/>
              <w:left w:val="single" w:sz="4" w:space="0" w:color="000000"/>
              <w:bottom w:val="single" w:sz="4" w:space="0" w:color="000000"/>
              <w:right w:val="single" w:sz="4" w:space="0" w:color="000000"/>
            </w:tcBorders>
          </w:tcPr>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p>
          <w:p w:rsidR="00C04641" w:rsidRPr="00C04641" w:rsidRDefault="00C04641" w:rsidP="00C04641">
            <w:pPr>
              <w:snapToGrid w:val="0"/>
              <w:spacing w:after="0"/>
              <w:rPr>
                <w:rFonts w:ascii="Times New Roman" w:hAnsi="Times New Roman"/>
                <w:sz w:val="18"/>
                <w:szCs w:val="18"/>
              </w:rPr>
            </w:pPr>
            <w:r w:rsidRPr="00C04641">
              <w:rPr>
                <w:rFonts w:ascii="Times New Roman" w:hAnsi="Times New Roman"/>
                <w:sz w:val="18"/>
                <w:szCs w:val="18"/>
              </w:rPr>
              <w:t>...................</w:t>
            </w:r>
          </w:p>
          <w:p w:rsidR="00C04641" w:rsidRPr="00C04641" w:rsidRDefault="00C04641" w:rsidP="00C04641">
            <w:pPr>
              <w:snapToGrid w:val="0"/>
              <w:spacing w:after="0"/>
              <w:rPr>
                <w:rFonts w:ascii="Times New Roman" w:hAnsi="Times New Roman"/>
                <w:sz w:val="18"/>
                <w:szCs w:val="18"/>
              </w:rPr>
            </w:pPr>
            <w:r w:rsidRPr="00C04641">
              <w:rPr>
                <w:rFonts w:ascii="Times New Roman" w:hAnsi="Times New Roman"/>
                <w:sz w:val="18"/>
                <w:szCs w:val="18"/>
              </w:rPr>
              <w:t>(max 1 pkt)</w:t>
            </w:r>
          </w:p>
        </w:tc>
      </w:tr>
      <w:tr w:rsidR="00C04641" w:rsidRPr="00C04641" w:rsidTr="00C04641">
        <w:trPr>
          <w:trHeight w:val="220"/>
          <w:jc w:val="center"/>
        </w:trPr>
        <w:tc>
          <w:tcPr>
            <w:tcW w:w="7858" w:type="dxa"/>
            <w:gridSpan w:val="6"/>
            <w:tcBorders>
              <w:top w:val="single" w:sz="4" w:space="0" w:color="000000"/>
              <w:left w:val="single" w:sz="4" w:space="0" w:color="000000"/>
              <w:bottom w:val="single" w:sz="4" w:space="0" w:color="auto"/>
            </w:tcBorders>
            <w:tcMar>
              <w:left w:w="108" w:type="dxa"/>
              <w:right w:w="108" w:type="dxa"/>
            </w:tcMar>
            <w:vAlign w:val="center"/>
          </w:tcPr>
          <w:p w:rsidR="00C04641" w:rsidRPr="00C04641" w:rsidRDefault="00C04641" w:rsidP="00C04641">
            <w:pPr>
              <w:snapToGrid w:val="0"/>
              <w:spacing w:line="240" w:lineRule="auto"/>
              <w:rPr>
                <w:rFonts w:ascii="Times New Roman" w:hAnsi="Times New Roman"/>
                <w:b/>
                <w:bCs/>
                <w:sz w:val="18"/>
                <w:szCs w:val="18"/>
              </w:rPr>
            </w:pPr>
            <w:r w:rsidRPr="00C04641">
              <w:rPr>
                <w:rFonts w:ascii="Times New Roman" w:hAnsi="Times New Roman"/>
                <w:b/>
                <w:bCs/>
                <w:sz w:val="18"/>
                <w:szCs w:val="18"/>
              </w:rPr>
              <w:t>Maksymalna ilość punktów możliwych do uzyskania</w:t>
            </w:r>
          </w:p>
        </w:tc>
        <w:tc>
          <w:tcPr>
            <w:tcW w:w="1176" w:type="dxa"/>
            <w:tcBorders>
              <w:top w:val="single" w:sz="4" w:space="0" w:color="000000"/>
              <w:left w:val="single" w:sz="4" w:space="0" w:color="000000"/>
              <w:bottom w:val="single" w:sz="4" w:space="0" w:color="auto"/>
              <w:right w:val="single" w:sz="4" w:space="0" w:color="000000"/>
            </w:tcBorders>
          </w:tcPr>
          <w:p w:rsidR="00C04641" w:rsidRPr="00C04641" w:rsidRDefault="00C04641" w:rsidP="00C04641">
            <w:pPr>
              <w:snapToGrid w:val="0"/>
              <w:spacing w:line="240" w:lineRule="auto"/>
              <w:jc w:val="center"/>
              <w:rPr>
                <w:rFonts w:ascii="Times New Roman" w:hAnsi="Times New Roman"/>
                <w:b/>
                <w:sz w:val="28"/>
                <w:szCs w:val="28"/>
              </w:rPr>
            </w:pPr>
            <w:r w:rsidRPr="00C04641">
              <w:rPr>
                <w:rFonts w:ascii="Times New Roman" w:hAnsi="Times New Roman"/>
                <w:b/>
                <w:sz w:val="28"/>
                <w:szCs w:val="28"/>
              </w:rPr>
              <w:t>18</w:t>
            </w:r>
          </w:p>
        </w:tc>
      </w:tr>
      <w:tr w:rsidR="00C04641" w:rsidRPr="00C04641" w:rsidTr="00C04641">
        <w:trPr>
          <w:trHeight w:val="300"/>
          <w:jc w:val="center"/>
        </w:trPr>
        <w:tc>
          <w:tcPr>
            <w:tcW w:w="7858" w:type="dxa"/>
            <w:gridSpan w:val="6"/>
            <w:tcBorders>
              <w:top w:val="single" w:sz="4" w:space="0" w:color="000000"/>
              <w:left w:val="single" w:sz="4" w:space="0" w:color="000000"/>
              <w:bottom w:val="single" w:sz="4" w:space="0" w:color="auto"/>
            </w:tcBorders>
            <w:tcMar>
              <w:left w:w="108" w:type="dxa"/>
              <w:right w:w="108" w:type="dxa"/>
            </w:tcMar>
            <w:vAlign w:val="center"/>
          </w:tcPr>
          <w:p w:rsidR="00C04641" w:rsidRPr="00C04641" w:rsidRDefault="00C04641" w:rsidP="00C04641">
            <w:pPr>
              <w:snapToGrid w:val="0"/>
              <w:spacing w:line="240" w:lineRule="auto"/>
              <w:rPr>
                <w:rFonts w:ascii="Times New Roman" w:hAnsi="Times New Roman"/>
                <w:b/>
                <w:bCs/>
                <w:sz w:val="18"/>
                <w:szCs w:val="18"/>
              </w:rPr>
            </w:pPr>
            <w:r w:rsidRPr="00C04641">
              <w:rPr>
                <w:rFonts w:ascii="Times New Roman" w:hAnsi="Times New Roman"/>
                <w:b/>
                <w:bCs/>
                <w:sz w:val="18"/>
                <w:szCs w:val="18"/>
              </w:rPr>
              <w:t>Minimalna liczba punktów kwalifikująca wniosek do udzielenia wsparcia</w:t>
            </w:r>
          </w:p>
        </w:tc>
        <w:tc>
          <w:tcPr>
            <w:tcW w:w="1176" w:type="dxa"/>
            <w:tcBorders>
              <w:top w:val="single" w:sz="4" w:space="0" w:color="000000"/>
              <w:left w:val="single" w:sz="4" w:space="0" w:color="000000"/>
              <w:bottom w:val="single" w:sz="4" w:space="0" w:color="auto"/>
              <w:right w:val="single" w:sz="4" w:space="0" w:color="000000"/>
            </w:tcBorders>
          </w:tcPr>
          <w:p w:rsidR="00C04641" w:rsidRPr="00C04641" w:rsidRDefault="00C04641" w:rsidP="00C04641">
            <w:pPr>
              <w:snapToGrid w:val="0"/>
              <w:spacing w:line="240" w:lineRule="auto"/>
              <w:jc w:val="center"/>
              <w:rPr>
                <w:rFonts w:ascii="Times New Roman" w:hAnsi="Times New Roman"/>
                <w:b/>
                <w:sz w:val="28"/>
                <w:szCs w:val="28"/>
              </w:rPr>
            </w:pPr>
            <w:r w:rsidRPr="00C04641">
              <w:rPr>
                <w:rFonts w:ascii="Times New Roman" w:hAnsi="Times New Roman"/>
                <w:b/>
                <w:sz w:val="28"/>
                <w:szCs w:val="28"/>
              </w:rPr>
              <w:t>9</w:t>
            </w:r>
          </w:p>
        </w:tc>
      </w:tr>
      <w:tr w:rsidR="00C04641" w:rsidRPr="00C04641" w:rsidTr="00C04641">
        <w:trPr>
          <w:trHeight w:val="420"/>
          <w:jc w:val="center"/>
        </w:trPr>
        <w:tc>
          <w:tcPr>
            <w:tcW w:w="7858" w:type="dxa"/>
            <w:gridSpan w:val="6"/>
            <w:tcBorders>
              <w:top w:val="single" w:sz="4" w:space="0" w:color="000000"/>
              <w:left w:val="single" w:sz="4" w:space="0" w:color="000000"/>
              <w:bottom w:val="single" w:sz="4" w:space="0" w:color="000000"/>
            </w:tcBorders>
          </w:tcPr>
          <w:p w:rsidR="00C04641" w:rsidRPr="00C04641" w:rsidRDefault="00C04641" w:rsidP="00C04641">
            <w:pPr>
              <w:snapToGrid w:val="0"/>
              <w:spacing w:after="0"/>
              <w:rPr>
                <w:rFonts w:ascii="Times New Roman" w:hAnsi="Times New Roman"/>
                <w:b/>
                <w:bCs/>
                <w:sz w:val="18"/>
                <w:szCs w:val="18"/>
              </w:rPr>
            </w:pPr>
            <w:r w:rsidRPr="00C04641">
              <w:rPr>
                <w:rFonts w:ascii="Times New Roman" w:hAnsi="Times New Roman"/>
                <w:b/>
                <w:bCs/>
                <w:sz w:val="18"/>
                <w:szCs w:val="18"/>
              </w:rPr>
              <w:t>SUMA PUNKTÓW</w:t>
            </w:r>
          </w:p>
        </w:tc>
        <w:tc>
          <w:tcPr>
            <w:tcW w:w="1176" w:type="dxa"/>
            <w:tcBorders>
              <w:top w:val="single" w:sz="4" w:space="0" w:color="000000"/>
              <w:left w:val="single" w:sz="4" w:space="0" w:color="000000"/>
              <w:bottom w:val="single" w:sz="4" w:space="0" w:color="000000"/>
              <w:right w:val="single" w:sz="4" w:space="0" w:color="000000"/>
            </w:tcBorders>
          </w:tcPr>
          <w:p w:rsidR="00C04641" w:rsidRPr="00C04641" w:rsidRDefault="00C04641" w:rsidP="00C04641">
            <w:pPr>
              <w:snapToGrid w:val="0"/>
              <w:spacing w:after="0"/>
              <w:rPr>
                <w:rFonts w:ascii="Times New Roman" w:hAnsi="Times New Roman"/>
                <w:sz w:val="18"/>
                <w:szCs w:val="18"/>
              </w:rPr>
            </w:pPr>
          </w:p>
        </w:tc>
      </w:tr>
      <w:tr w:rsidR="00C04641" w:rsidRPr="00C04641" w:rsidTr="00C04641">
        <w:trPr>
          <w:trHeight w:val="540"/>
          <w:jc w:val="center"/>
        </w:trPr>
        <w:tc>
          <w:tcPr>
            <w:tcW w:w="2085" w:type="dxa"/>
            <w:gridSpan w:val="2"/>
            <w:tcBorders>
              <w:top w:val="single" w:sz="4" w:space="0" w:color="000000"/>
              <w:left w:val="single" w:sz="4" w:space="0" w:color="000000"/>
              <w:bottom w:val="single" w:sz="4" w:space="0" w:color="000000"/>
            </w:tcBorders>
          </w:tcPr>
          <w:p w:rsidR="00C04641" w:rsidRPr="00C04641" w:rsidRDefault="00C04641" w:rsidP="00C04641">
            <w:pPr>
              <w:snapToGrid w:val="0"/>
              <w:spacing w:before="180" w:after="0" w:line="240" w:lineRule="exact"/>
              <w:rPr>
                <w:rFonts w:ascii="Times New Roman" w:hAnsi="Times New Roman"/>
                <w:b/>
                <w:bCs/>
                <w:sz w:val="18"/>
                <w:szCs w:val="18"/>
              </w:rPr>
            </w:pPr>
            <w:r w:rsidRPr="00C04641">
              <w:rPr>
                <w:rFonts w:ascii="Times New Roman" w:hAnsi="Times New Roman"/>
                <w:b/>
                <w:bCs/>
                <w:sz w:val="18"/>
                <w:szCs w:val="18"/>
              </w:rPr>
              <w:t>IMIĘ I NAZWISKO CZŁONKA RADY</w:t>
            </w:r>
          </w:p>
        </w:tc>
        <w:tc>
          <w:tcPr>
            <w:tcW w:w="6949" w:type="dxa"/>
            <w:gridSpan w:val="5"/>
            <w:tcBorders>
              <w:top w:val="single" w:sz="4" w:space="0" w:color="000000"/>
              <w:left w:val="single" w:sz="4" w:space="0" w:color="000000"/>
              <w:bottom w:val="single" w:sz="4" w:space="0" w:color="000000"/>
              <w:right w:val="single" w:sz="4" w:space="0" w:color="000000"/>
            </w:tcBorders>
          </w:tcPr>
          <w:p w:rsidR="00C04641" w:rsidRPr="00C04641" w:rsidRDefault="00C04641" w:rsidP="00C04641">
            <w:pPr>
              <w:spacing w:after="0"/>
              <w:rPr>
                <w:rFonts w:ascii="Times New Roman" w:hAnsi="Times New Roman"/>
                <w:sz w:val="18"/>
                <w:szCs w:val="18"/>
              </w:rPr>
            </w:pPr>
          </w:p>
        </w:tc>
      </w:tr>
      <w:tr w:rsidR="00C04641" w:rsidRPr="00C04641" w:rsidTr="00C04641">
        <w:trPr>
          <w:trHeight w:val="585"/>
          <w:jc w:val="center"/>
        </w:trPr>
        <w:tc>
          <w:tcPr>
            <w:tcW w:w="2094" w:type="dxa"/>
            <w:gridSpan w:val="3"/>
            <w:tcBorders>
              <w:top w:val="single" w:sz="4" w:space="0" w:color="000000"/>
              <w:left w:val="single" w:sz="4" w:space="0" w:color="000000"/>
              <w:bottom w:val="single" w:sz="4" w:space="0" w:color="000000"/>
            </w:tcBorders>
          </w:tcPr>
          <w:p w:rsidR="00C04641" w:rsidRPr="00C04641" w:rsidRDefault="00C04641" w:rsidP="00C04641">
            <w:pPr>
              <w:snapToGrid w:val="0"/>
              <w:spacing w:after="0"/>
              <w:rPr>
                <w:rFonts w:ascii="Times New Roman" w:hAnsi="Times New Roman"/>
                <w:b/>
                <w:bCs/>
                <w:sz w:val="18"/>
                <w:szCs w:val="18"/>
              </w:rPr>
            </w:pPr>
            <w:r w:rsidRPr="00C04641">
              <w:rPr>
                <w:rFonts w:ascii="Times New Roman" w:hAnsi="Times New Roman"/>
                <w:b/>
                <w:bCs/>
                <w:sz w:val="18"/>
                <w:szCs w:val="18"/>
              </w:rPr>
              <w:t>DATA I MIEJSCE</w:t>
            </w:r>
          </w:p>
        </w:tc>
        <w:tc>
          <w:tcPr>
            <w:tcW w:w="6940" w:type="dxa"/>
            <w:gridSpan w:val="4"/>
            <w:tcBorders>
              <w:top w:val="single" w:sz="4" w:space="0" w:color="000000"/>
              <w:left w:val="single" w:sz="4" w:space="0" w:color="000000"/>
              <w:bottom w:val="single" w:sz="4" w:space="0" w:color="000000"/>
              <w:right w:val="single" w:sz="4" w:space="0" w:color="000000"/>
            </w:tcBorders>
          </w:tcPr>
          <w:p w:rsidR="00C04641" w:rsidRPr="00C04641" w:rsidRDefault="00C04641" w:rsidP="00C04641">
            <w:pPr>
              <w:snapToGrid w:val="0"/>
              <w:spacing w:before="180" w:after="0" w:line="240" w:lineRule="exact"/>
              <w:ind w:left="252"/>
              <w:rPr>
                <w:rFonts w:ascii="Times New Roman" w:hAnsi="Times New Roman"/>
                <w:sz w:val="18"/>
                <w:szCs w:val="18"/>
              </w:rPr>
            </w:pPr>
          </w:p>
        </w:tc>
      </w:tr>
    </w:tbl>
    <w:p w:rsidR="00C04641" w:rsidRPr="00C04641" w:rsidRDefault="00C04641" w:rsidP="00C04641">
      <w:pPr>
        <w:spacing w:after="0" w:line="240" w:lineRule="auto"/>
        <w:rPr>
          <w:rFonts w:ascii="Times New Roman" w:eastAsiaTheme="minorHAnsi" w:hAnsi="Times New Roman"/>
          <w:b/>
          <w:noProof/>
        </w:rPr>
      </w:pPr>
    </w:p>
    <w:p w:rsidR="00FF3043" w:rsidRPr="00A8274E" w:rsidRDefault="00C04641" w:rsidP="00C04641">
      <w:pPr>
        <w:pStyle w:val="Akapitzlist"/>
        <w:numPr>
          <w:ilvl w:val="0"/>
          <w:numId w:val="10"/>
        </w:numPr>
        <w:spacing w:after="0" w:line="240" w:lineRule="auto"/>
        <w:rPr>
          <w:rFonts w:ascii="Times New Roman" w:eastAsiaTheme="minorHAnsi" w:hAnsi="Times New Roman"/>
          <w:b/>
          <w:noProof/>
          <w:sz w:val="28"/>
          <w:szCs w:val="28"/>
        </w:rPr>
      </w:pPr>
      <w:r w:rsidRPr="00A8274E">
        <w:rPr>
          <w:rFonts w:ascii="Times New Roman" w:eastAsiaTheme="minorHAnsi" w:hAnsi="Times New Roman"/>
          <w:b/>
          <w:noProof/>
          <w:sz w:val="28"/>
          <w:szCs w:val="28"/>
        </w:rPr>
        <w:t>Informacja o terminie i sposobie zgłaszan</w:t>
      </w:r>
      <w:r w:rsidR="00A8274E">
        <w:rPr>
          <w:rFonts w:ascii="Times New Roman" w:eastAsiaTheme="minorHAnsi" w:hAnsi="Times New Roman"/>
          <w:b/>
          <w:noProof/>
          <w:sz w:val="28"/>
          <w:szCs w:val="28"/>
        </w:rPr>
        <w:t xml:space="preserve">ia zamiaru realizacji operacji - </w:t>
      </w:r>
      <w:r w:rsidRPr="00A8274E">
        <w:rPr>
          <w:rFonts w:ascii="Times New Roman" w:eastAsiaTheme="minorHAnsi" w:hAnsi="Times New Roman"/>
          <w:b/>
          <w:noProof/>
          <w:sz w:val="28"/>
          <w:szCs w:val="28"/>
        </w:rPr>
        <w:t>musi to być forma pisemna np. bezpośrednie złoż</w:t>
      </w:r>
      <w:r w:rsidR="00A8274E">
        <w:rPr>
          <w:rFonts w:ascii="Times New Roman" w:eastAsiaTheme="minorHAnsi" w:hAnsi="Times New Roman"/>
          <w:b/>
          <w:noProof/>
          <w:sz w:val="28"/>
          <w:szCs w:val="28"/>
        </w:rPr>
        <w:t>enie dokumentów w siedzibie LGD</w:t>
      </w:r>
      <w:r w:rsidRPr="00A8274E">
        <w:rPr>
          <w:rFonts w:ascii="Times New Roman" w:eastAsiaTheme="minorHAnsi" w:hAnsi="Times New Roman"/>
          <w:b/>
          <w:noProof/>
          <w:sz w:val="28"/>
          <w:szCs w:val="28"/>
        </w:rPr>
        <w:t>:</w:t>
      </w:r>
    </w:p>
    <w:p w:rsidR="00C04641" w:rsidRDefault="00C04641" w:rsidP="00C04641">
      <w:pPr>
        <w:pStyle w:val="Akapitzlist"/>
        <w:spacing w:after="0" w:line="240" w:lineRule="auto"/>
        <w:rPr>
          <w:rFonts w:ascii="Times New Roman" w:eastAsiaTheme="minorHAnsi" w:hAnsi="Times New Roman"/>
          <w:b/>
          <w:noProof/>
        </w:rPr>
      </w:pPr>
    </w:p>
    <w:p w:rsidR="00C04641" w:rsidRDefault="00C04641" w:rsidP="00F022C9">
      <w:pPr>
        <w:pStyle w:val="Akapitzlist"/>
        <w:spacing w:after="0" w:line="240" w:lineRule="auto"/>
        <w:jc w:val="both"/>
        <w:rPr>
          <w:rFonts w:ascii="Times New Roman" w:eastAsiaTheme="minorHAnsi" w:hAnsi="Times New Roman"/>
          <w:noProof/>
        </w:rPr>
      </w:pPr>
      <w:r w:rsidRPr="00C04641">
        <w:rPr>
          <w:rFonts w:ascii="Times New Roman" w:eastAsiaTheme="minorHAnsi" w:hAnsi="Times New Roman"/>
          <w:noProof/>
        </w:rPr>
        <w:t xml:space="preserve">Zgłoszenie zamiaru realizacji operacji przez potencjalnego wnioskodawcę powinno się odbyć w terminie 30 dni od dnia zamieszczenia informacji na stronie internetowej LGD. Zamiar realizacji operacji wnioskodawca składa osobiście w biurze LGD w formie pisemnej. </w:t>
      </w:r>
    </w:p>
    <w:p w:rsidR="001C2D1F" w:rsidRPr="00C04641" w:rsidRDefault="001C2D1F" w:rsidP="00F022C9">
      <w:pPr>
        <w:pStyle w:val="Akapitzlist"/>
        <w:spacing w:after="0" w:line="240" w:lineRule="auto"/>
        <w:jc w:val="both"/>
        <w:rPr>
          <w:rFonts w:ascii="Times New Roman" w:eastAsiaTheme="minorHAnsi" w:hAnsi="Times New Roman"/>
          <w:noProof/>
        </w:rPr>
      </w:pPr>
    </w:p>
    <w:p w:rsidR="001C2D1F" w:rsidRPr="001C2D1F" w:rsidRDefault="001C2D1F" w:rsidP="00F022C9">
      <w:pPr>
        <w:pStyle w:val="Akapitzlist"/>
        <w:spacing w:after="0" w:line="240" w:lineRule="auto"/>
        <w:jc w:val="both"/>
        <w:rPr>
          <w:rFonts w:ascii="Times New Roman" w:eastAsiaTheme="minorHAnsi" w:hAnsi="Times New Roman"/>
          <w:b/>
          <w:noProof/>
          <w:color w:val="FF0000"/>
        </w:rPr>
      </w:pPr>
      <w:r w:rsidRPr="001C2D1F">
        <w:rPr>
          <w:rFonts w:ascii="Times New Roman" w:eastAsiaTheme="minorHAnsi" w:hAnsi="Times New Roman"/>
          <w:b/>
          <w:noProof/>
        </w:rPr>
        <w:t>Termin zgłaszania</w:t>
      </w:r>
      <w:r>
        <w:rPr>
          <w:rFonts w:ascii="Times New Roman" w:eastAsiaTheme="minorHAnsi" w:hAnsi="Times New Roman"/>
          <w:b/>
          <w:noProof/>
        </w:rPr>
        <w:t xml:space="preserve"> zamiaru realizacji operacji – </w:t>
      </w:r>
      <w:r w:rsidR="00352C03">
        <w:rPr>
          <w:rFonts w:ascii="Times New Roman" w:eastAsiaTheme="minorHAnsi" w:hAnsi="Times New Roman"/>
          <w:b/>
          <w:noProof/>
        </w:rPr>
        <w:t>od</w:t>
      </w:r>
      <w:r w:rsidR="00352C03" w:rsidRPr="001C2D1F">
        <w:rPr>
          <w:rFonts w:ascii="Times New Roman" w:eastAsiaTheme="minorHAnsi" w:hAnsi="Times New Roman"/>
          <w:b/>
          <w:noProof/>
        </w:rPr>
        <w:t xml:space="preserve"> </w:t>
      </w:r>
      <w:r w:rsidR="00F37093">
        <w:rPr>
          <w:rFonts w:ascii="Times New Roman" w:eastAsiaTheme="minorHAnsi" w:hAnsi="Times New Roman"/>
          <w:b/>
          <w:noProof/>
        </w:rPr>
        <w:t>04.02.2020</w:t>
      </w:r>
      <w:r w:rsidR="00352C03">
        <w:rPr>
          <w:rFonts w:ascii="Times New Roman" w:eastAsiaTheme="minorHAnsi" w:hAnsi="Times New Roman"/>
          <w:b/>
          <w:noProof/>
        </w:rPr>
        <w:t xml:space="preserve"> r. </w:t>
      </w:r>
      <w:r w:rsidR="00F37093">
        <w:rPr>
          <w:rFonts w:ascii="Times New Roman" w:eastAsiaTheme="minorHAnsi" w:hAnsi="Times New Roman"/>
          <w:b/>
          <w:noProof/>
        </w:rPr>
        <w:t>do 03.03.2020</w:t>
      </w:r>
      <w:r w:rsidR="00352C03" w:rsidRPr="00887289">
        <w:rPr>
          <w:rFonts w:ascii="Times New Roman" w:eastAsiaTheme="minorHAnsi" w:hAnsi="Times New Roman"/>
          <w:b/>
          <w:noProof/>
        </w:rPr>
        <w:t>r.</w:t>
      </w:r>
    </w:p>
    <w:p w:rsidR="001C2D1F" w:rsidRDefault="001C2D1F" w:rsidP="00F022C9">
      <w:pPr>
        <w:pStyle w:val="Akapitzlist"/>
        <w:spacing w:after="0" w:line="240" w:lineRule="auto"/>
        <w:jc w:val="both"/>
        <w:rPr>
          <w:rFonts w:ascii="Times New Roman" w:eastAsiaTheme="minorHAnsi" w:hAnsi="Times New Roman"/>
          <w:noProof/>
        </w:rPr>
      </w:pPr>
    </w:p>
    <w:p w:rsidR="00352C03" w:rsidRDefault="00C04641" w:rsidP="00F022C9">
      <w:pPr>
        <w:pStyle w:val="Akapitzlist"/>
        <w:spacing w:after="0" w:line="240" w:lineRule="auto"/>
        <w:jc w:val="both"/>
        <w:rPr>
          <w:rFonts w:ascii="Times New Roman" w:eastAsiaTheme="minorHAnsi" w:hAnsi="Times New Roman"/>
          <w:noProof/>
        </w:rPr>
      </w:pPr>
      <w:r w:rsidRPr="003243F3">
        <w:rPr>
          <w:rFonts w:ascii="Times New Roman" w:eastAsiaTheme="minorHAnsi" w:hAnsi="Times New Roman"/>
          <w:b/>
          <w:noProof/>
        </w:rPr>
        <w:t>Miejsce składania zamiaru realizacji operacji</w:t>
      </w:r>
      <w:r w:rsidRPr="00C04641">
        <w:rPr>
          <w:rFonts w:ascii="Times New Roman" w:eastAsiaTheme="minorHAnsi" w:hAnsi="Times New Roman"/>
          <w:noProof/>
        </w:rPr>
        <w:t xml:space="preserve">: </w:t>
      </w:r>
    </w:p>
    <w:p w:rsidR="00C04641" w:rsidRPr="00C04641" w:rsidRDefault="00C04641" w:rsidP="00F022C9">
      <w:pPr>
        <w:pStyle w:val="Akapitzlist"/>
        <w:spacing w:after="0" w:line="240" w:lineRule="auto"/>
        <w:jc w:val="both"/>
        <w:rPr>
          <w:rFonts w:ascii="Times New Roman" w:eastAsiaTheme="minorHAnsi" w:hAnsi="Times New Roman"/>
          <w:noProof/>
        </w:rPr>
      </w:pPr>
      <w:r w:rsidRPr="00C04641">
        <w:rPr>
          <w:rFonts w:ascii="Times New Roman" w:eastAsiaTheme="minorHAnsi" w:hAnsi="Times New Roman"/>
          <w:noProof/>
        </w:rPr>
        <w:t>Biuro Stowarzyszenia Szanse Bezdroży Gmin Powiatu Goleniowskiego, Brama Wolińska,</w:t>
      </w:r>
    </w:p>
    <w:p w:rsidR="00C04641" w:rsidRPr="00C04641" w:rsidRDefault="00C04641" w:rsidP="00F022C9">
      <w:pPr>
        <w:pStyle w:val="Akapitzlist"/>
        <w:spacing w:after="0" w:line="240" w:lineRule="auto"/>
        <w:jc w:val="both"/>
        <w:rPr>
          <w:rFonts w:ascii="Times New Roman" w:eastAsiaTheme="minorHAnsi" w:hAnsi="Times New Roman"/>
          <w:noProof/>
        </w:rPr>
      </w:pPr>
      <w:r w:rsidRPr="00C04641">
        <w:rPr>
          <w:rFonts w:ascii="Times New Roman" w:eastAsiaTheme="minorHAnsi" w:hAnsi="Times New Roman"/>
          <w:noProof/>
        </w:rPr>
        <w:t>ul. Plac Bramy Wolińskiej 1, piętro IV, 72-100 Goleniów,</w:t>
      </w:r>
    </w:p>
    <w:p w:rsidR="00C04641" w:rsidRDefault="00C04641" w:rsidP="00F022C9">
      <w:pPr>
        <w:pStyle w:val="Akapitzlist"/>
        <w:spacing w:after="0" w:line="240" w:lineRule="auto"/>
        <w:jc w:val="both"/>
        <w:rPr>
          <w:rFonts w:ascii="Times New Roman" w:eastAsiaTheme="minorHAnsi" w:hAnsi="Times New Roman"/>
          <w:noProof/>
        </w:rPr>
      </w:pPr>
      <w:r w:rsidRPr="00C04641">
        <w:rPr>
          <w:rFonts w:ascii="Times New Roman" w:eastAsiaTheme="minorHAnsi" w:hAnsi="Times New Roman"/>
          <w:noProof/>
        </w:rPr>
        <w:t>od poniedział</w:t>
      </w:r>
      <w:r w:rsidR="00352C03">
        <w:rPr>
          <w:rFonts w:ascii="Times New Roman" w:eastAsiaTheme="minorHAnsi" w:hAnsi="Times New Roman"/>
          <w:noProof/>
        </w:rPr>
        <w:t>ku do piątku w godz. 8:30 – 15:0</w:t>
      </w:r>
      <w:r w:rsidRPr="00C04641">
        <w:rPr>
          <w:rFonts w:ascii="Times New Roman" w:eastAsiaTheme="minorHAnsi" w:hAnsi="Times New Roman"/>
          <w:noProof/>
        </w:rPr>
        <w:t>0.</w:t>
      </w:r>
    </w:p>
    <w:p w:rsidR="00C04641" w:rsidRDefault="00C04641" w:rsidP="00C04641">
      <w:pPr>
        <w:pStyle w:val="Akapitzlist"/>
        <w:spacing w:after="0" w:line="240" w:lineRule="auto"/>
        <w:rPr>
          <w:rFonts w:ascii="Times New Roman" w:eastAsiaTheme="minorHAnsi" w:hAnsi="Times New Roman"/>
          <w:noProof/>
        </w:rPr>
      </w:pPr>
    </w:p>
    <w:p w:rsidR="00C04641" w:rsidRPr="00BF5921" w:rsidRDefault="00C04641" w:rsidP="00BF5921">
      <w:pPr>
        <w:pStyle w:val="Akapitzlist"/>
        <w:numPr>
          <w:ilvl w:val="0"/>
          <w:numId w:val="10"/>
        </w:numPr>
        <w:spacing w:after="0" w:line="240" w:lineRule="auto"/>
        <w:rPr>
          <w:rFonts w:ascii="Times New Roman" w:eastAsiaTheme="minorHAnsi" w:hAnsi="Times New Roman"/>
          <w:b/>
          <w:noProof/>
          <w:sz w:val="28"/>
          <w:szCs w:val="28"/>
        </w:rPr>
      </w:pPr>
      <w:r w:rsidRPr="00BF5921">
        <w:rPr>
          <w:rFonts w:ascii="Times New Roman" w:eastAsiaTheme="minorHAnsi" w:hAnsi="Times New Roman"/>
          <w:b/>
          <w:noProof/>
          <w:sz w:val="28"/>
          <w:szCs w:val="28"/>
        </w:rPr>
        <w:t xml:space="preserve">Informacja o dokumentach pozwalających na potwierdzenie, że podmiot zgłaszający zamiar realizacji operacji jest uprawniony do </w:t>
      </w:r>
      <w:r w:rsidR="00BF5921">
        <w:rPr>
          <w:rFonts w:ascii="Times New Roman" w:eastAsiaTheme="minorHAnsi" w:hAnsi="Times New Roman"/>
          <w:b/>
          <w:noProof/>
          <w:sz w:val="28"/>
          <w:szCs w:val="28"/>
        </w:rPr>
        <w:t xml:space="preserve">otrzymania </w:t>
      </w:r>
      <w:r w:rsidRPr="00BF5921">
        <w:rPr>
          <w:rFonts w:ascii="Times New Roman" w:eastAsiaTheme="minorHAnsi" w:hAnsi="Times New Roman"/>
          <w:b/>
          <w:noProof/>
          <w:sz w:val="28"/>
          <w:szCs w:val="28"/>
        </w:rPr>
        <w:t>w</w:t>
      </w:r>
      <w:r w:rsidR="00BF5921">
        <w:rPr>
          <w:rFonts w:ascii="Times New Roman" w:eastAsiaTheme="minorHAnsi" w:hAnsi="Times New Roman"/>
          <w:b/>
          <w:noProof/>
          <w:sz w:val="28"/>
          <w:szCs w:val="28"/>
        </w:rPr>
        <w:t>sparcia, tj. spełnia definicję b</w:t>
      </w:r>
      <w:r w:rsidRPr="00BF5921">
        <w:rPr>
          <w:rFonts w:ascii="Times New Roman" w:eastAsiaTheme="minorHAnsi" w:hAnsi="Times New Roman"/>
          <w:b/>
          <w:noProof/>
          <w:sz w:val="28"/>
          <w:szCs w:val="28"/>
        </w:rPr>
        <w:t>eneficjenta określoną w § 3 rozporządzenia LS</w:t>
      </w:r>
      <w:r w:rsidRPr="00352C03">
        <w:rPr>
          <w:rFonts w:ascii="Times New Roman" w:eastAsiaTheme="minorHAnsi" w:hAnsi="Times New Roman"/>
          <w:b/>
          <w:noProof/>
          <w:sz w:val="28"/>
          <w:szCs w:val="28"/>
        </w:rPr>
        <w:t>R</w:t>
      </w:r>
      <w:r w:rsidR="00BF5921" w:rsidRPr="00352C03">
        <w:rPr>
          <w:rFonts w:ascii="Times New Roman" w:eastAsiaTheme="minorHAnsi" w:hAnsi="Times New Roman"/>
          <w:b/>
          <w:noProof/>
          <w:sz w:val="28"/>
          <w:szCs w:val="28"/>
        </w:rPr>
        <w:t xml:space="preserve"> (weryfikacja punktów kontrolnych I-V z załącznika 2 do Wytycznych MRiRW):</w:t>
      </w:r>
    </w:p>
    <w:p w:rsidR="00352C03" w:rsidRPr="00150FFE" w:rsidRDefault="00352C03" w:rsidP="00352C03">
      <w:pPr>
        <w:pStyle w:val="Akapitzlist"/>
        <w:spacing w:after="0" w:line="240" w:lineRule="auto"/>
        <w:ind w:left="1134" w:hanging="414"/>
        <w:jc w:val="both"/>
        <w:rPr>
          <w:rFonts w:ascii="Times New Roman" w:eastAsiaTheme="minorHAnsi" w:hAnsi="Times New Roman"/>
          <w:noProof/>
        </w:rPr>
      </w:pPr>
      <w:r w:rsidRPr="00551FA5">
        <w:rPr>
          <w:rFonts w:ascii="Times New Roman" w:eastAsiaTheme="minorHAnsi" w:hAnsi="Times New Roman"/>
          <w:b/>
          <w:noProof/>
        </w:rPr>
        <w:t>I</w:t>
      </w:r>
      <w:r w:rsidRPr="00D53679">
        <w:rPr>
          <w:rFonts w:ascii="Times New Roman" w:eastAsiaTheme="minorHAnsi" w:hAnsi="Times New Roman"/>
          <w:b/>
          <w:noProof/>
        </w:rPr>
        <w:t>.</w:t>
      </w:r>
      <w:r>
        <w:rPr>
          <w:rFonts w:ascii="Times New Roman" w:eastAsiaTheme="minorHAnsi" w:hAnsi="Times New Roman"/>
          <w:b/>
          <w:noProof/>
        </w:rPr>
        <w:t xml:space="preserve"> </w:t>
      </w:r>
      <w:r w:rsidRPr="00D53679">
        <w:rPr>
          <w:rFonts w:ascii="Times New Roman" w:eastAsiaTheme="minorHAnsi" w:hAnsi="Times New Roman"/>
          <w:b/>
          <w:noProof/>
        </w:rPr>
        <w:t>Wnioskodawcą jest osoba fizyczna / osoba f</w:t>
      </w:r>
      <w:r>
        <w:rPr>
          <w:rFonts w:ascii="Times New Roman" w:eastAsiaTheme="minorHAnsi" w:hAnsi="Times New Roman"/>
          <w:b/>
          <w:noProof/>
        </w:rPr>
        <w:t xml:space="preserve">izyczna wykonująca działalność </w:t>
      </w:r>
      <w:r w:rsidRPr="00D53679">
        <w:rPr>
          <w:rFonts w:ascii="Times New Roman" w:eastAsiaTheme="minorHAnsi" w:hAnsi="Times New Roman"/>
          <w:b/>
          <w:noProof/>
        </w:rPr>
        <w:t>gospodarczą</w:t>
      </w:r>
    </w:p>
    <w:p w:rsidR="00352C03" w:rsidRPr="00150FFE" w:rsidRDefault="00352C03" w:rsidP="00352C03">
      <w:pPr>
        <w:pStyle w:val="Akapitzlist"/>
        <w:numPr>
          <w:ilvl w:val="0"/>
          <w:numId w:val="16"/>
        </w:numPr>
        <w:spacing w:after="0" w:line="240" w:lineRule="auto"/>
        <w:jc w:val="both"/>
        <w:rPr>
          <w:rFonts w:ascii="Times New Roman" w:eastAsiaTheme="minorHAnsi" w:hAnsi="Times New Roman"/>
          <w:noProof/>
        </w:rPr>
      </w:pPr>
      <w:r w:rsidRPr="00150FFE">
        <w:rPr>
          <w:rFonts w:ascii="Times New Roman" w:eastAsiaTheme="minorHAnsi" w:hAnsi="Times New Roman"/>
          <w:noProof/>
        </w:rPr>
        <w:t>Dokument tożsamości (kopia)</w:t>
      </w:r>
    </w:p>
    <w:p w:rsidR="00352C03" w:rsidRPr="00150FFE" w:rsidRDefault="00352C03" w:rsidP="00352C03">
      <w:pPr>
        <w:pStyle w:val="Akapitzlist"/>
        <w:numPr>
          <w:ilvl w:val="0"/>
          <w:numId w:val="15"/>
        </w:numPr>
        <w:spacing w:after="0" w:line="240" w:lineRule="auto"/>
        <w:jc w:val="both"/>
        <w:rPr>
          <w:rFonts w:ascii="Times New Roman" w:eastAsiaTheme="minorHAnsi" w:hAnsi="Times New Roman"/>
          <w:noProof/>
        </w:rPr>
      </w:pPr>
      <w:r w:rsidRPr="00150FFE">
        <w:rPr>
          <w:rFonts w:ascii="Times New Roman" w:eastAsiaTheme="minorHAnsi" w:hAnsi="Times New Roman"/>
          <w:noProof/>
        </w:rPr>
        <w:t xml:space="preserve">Dokument potwierdzajacy zamieszkanie na obszarze wiejskim objetym LSR (oryginał lub kopia)  - zaświadczenie z właściwej Ewidencji Ludności o </w:t>
      </w:r>
      <w:r w:rsidRPr="00150FFE">
        <w:rPr>
          <w:rFonts w:ascii="Times New Roman" w:eastAsiaTheme="minorHAnsi" w:hAnsi="Times New Roman"/>
          <w:noProof/>
        </w:rPr>
        <w:tab/>
        <w:t xml:space="preserve">miejscu pobytu stałego lub czasowego, w przypadku gdy dowód osobisty został wydany na podstawie przepisów rozporządzenia Ministra Spraw Wewnętrznych z dnia 29 stycznia 2015r. w sprawie wzoru dowodu osobistego oraz sposobu i trybu </w:t>
      </w:r>
      <w:r w:rsidRPr="00150FFE">
        <w:rPr>
          <w:rFonts w:ascii="Times New Roman" w:eastAsiaTheme="minorHAnsi" w:hAnsi="Times New Roman"/>
          <w:noProof/>
        </w:rPr>
        <w:tab/>
        <w:t>postępowania w sprawach wydawania dowodów osobistych, ich utraty, uszkodzenia, unieważnienia i zwrotu (Dz.U.poz.212), zgodnie z którym w treści dowodu brak jest adresu zameldowania lub gdy jest ono różne od miejsca zameldowania na pobyt stały, wystawione nie wcześniej niż 3 miesiące przed zgłoszeniem zamiaru realizacji operacji</w:t>
      </w:r>
    </w:p>
    <w:p w:rsidR="00352C03" w:rsidRPr="00150FFE" w:rsidRDefault="00352C03" w:rsidP="00352C03">
      <w:pPr>
        <w:pStyle w:val="Akapitzlist"/>
        <w:spacing w:after="0" w:line="240" w:lineRule="auto"/>
        <w:ind w:left="1134" w:hanging="414"/>
        <w:jc w:val="both"/>
        <w:rPr>
          <w:rFonts w:ascii="Times New Roman" w:eastAsiaTheme="minorHAnsi" w:hAnsi="Times New Roman"/>
          <w:noProof/>
        </w:rPr>
      </w:pPr>
      <w:r w:rsidRPr="00150FFE">
        <w:rPr>
          <w:rFonts w:ascii="Times New Roman" w:eastAsiaTheme="minorHAnsi" w:hAnsi="Times New Roman"/>
          <w:b/>
          <w:noProof/>
        </w:rPr>
        <w:t>II.</w:t>
      </w:r>
      <w:r w:rsidRPr="00150FFE">
        <w:rPr>
          <w:rFonts w:ascii="Times New Roman" w:eastAsiaTheme="minorHAnsi" w:hAnsi="Times New Roman"/>
          <w:noProof/>
        </w:rPr>
        <w:t xml:space="preserve"> </w:t>
      </w:r>
      <w:r w:rsidRPr="00D53679">
        <w:rPr>
          <w:rFonts w:ascii="Times New Roman" w:eastAsiaTheme="minorHAnsi" w:hAnsi="Times New Roman"/>
          <w:b/>
          <w:bCs/>
          <w:noProof/>
        </w:rPr>
        <w:t>Wnioskodawcą jest osoba prawna/ Wnioskodawcą jest jednostka organizacyjna nieposiadająca osobowości prawnej, której ustawa przyznaje zdolność prawną</w:t>
      </w:r>
    </w:p>
    <w:p w:rsidR="00352C03" w:rsidRPr="00150FFE" w:rsidRDefault="00352C03" w:rsidP="00352C03">
      <w:pPr>
        <w:pStyle w:val="Akapitzlist"/>
        <w:numPr>
          <w:ilvl w:val="0"/>
          <w:numId w:val="15"/>
        </w:numPr>
        <w:spacing w:after="0" w:line="240" w:lineRule="auto"/>
        <w:jc w:val="both"/>
        <w:rPr>
          <w:rFonts w:ascii="Times New Roman" w:eastAsiaTheme="minorHAnsi" w:hAnsi="Times New Roman"/>
          <w:noProof/>
        </w:rPr>
      </w:pPr>
      <w:r w:rsidRPr="00150FFE">
        <w:rPr>
          <w:rFonts w:ascii="Times New Roman" w:eastAsiaTheme="minorHAnsi" w:hAnsi="Times New Roman"/>
          <w:noProof/>
        </w:rPr>
        <w:t>Umowa spółki lub statut spółdzielni, innej osoby prawnej albo jednostki organizacyjnej nieposiadającej osobowości prawne</w:t>
      </w:r>
      <w:r>
        <w:rPr>
          <w:rFonts w:ascii="Times New Roman" w:eastAsiaTheme="minorHAnsi" w:hAnsi="Times New Roman"/>
          <w:noProof/>
        </w:rPr>
        <w:t xml:space="preserve">j ubiegającej się o przyznanie </w:t>
      </w:r>
      <w:r w:rsidRPr="00150FFE">
        <w:rPr>
          <w:rFonts w:ascii="Times New Roman" w:eastAsiaTheme="minorHAnsi" w:hAnsi="Times New Roman"/>
          <w:noProof/>
        </w:rPr>
        <w:t>pomocy – kopia</w:t>
      </w:r>
    </w:p>
    <w:p w:rsidR="00352C03" w:rsidRPr="00150FFE" w:rsidRDefault="00352C03" w:rsidP="00352C03">
      <w:pPr>
        <w:pStyle w:val="Akapitzlist"/>
        <w:numPr>
          <w:ilvl w:val="0"/>
          <w:numId w:val="15"/>
        </w:numPr>
        <w:spacing w:after="0" w:line="240" w:lineRule="auto"/>
        <w:jc w:val="both"/>
        <w:rPr>
          <w:rFonts w:ascii="Times New Roman" w:eastAsiaTheme="minorHAnsi" w:hAnsi="Times New Roman"/>
          <w:noProof/>
        </w:rPr>
      </w:pPr>
      <w:r w:rsidRPr="00150FFE">
        <w:rPr>
          <w:rFonts w:ascii="Times New Roman" w:eastAsiaTheme="minorHAnsi" w:hAnsi="Times New Roman"/>
          <w:noProof/>
        </w:rPr>
        <w:t xml:space="preserve">Zaświadczenie o posiadaniu osobowości prawnej przez kościelną jednostkę </w:t>
      </w:r>
      <w:r w:rsidRPr="00150FFE">
        <w:rPr>
          <w:rFonts w:ascii="Times New Roman" w:eastAsiaTheme="minorHAnsi" w:hAnsi="Times New Roman"/>
          <w:noProof/>
        </w:rPr>
        <w:tab/>
        <w:t xml:space="preserve">organizacyjną wystawione przez Wojewodę lub Ministra Spraw Wewnętrznych i </w:t>
      </w:r>
      <w:r w:rsidRPr="00150FFE">
        <w:rPr>
          <w:rFonts w:ascii="Times New Roman" w:eastAsiaTheme="minorHAnsi" w:hAnsi="Times New Roman"/>
          <w:noProof/>
        </w:rPr>
        <w:tab/>
        <w:t xml:space="preserve">Administracji nie wcześniej niż 3 miesiące przed dniem złożenia wniosku o </w:t>
      </w:r>
      <w:r w:rsidRPr="00150FFE">
        <w:rPr>
          <w:rFonts w:ascii="Times New Roman" w:eastAsiaTheme="minorHAnsi" w:hAnsi="Times New Roman"/>
          <w:noProof/>
        </w:rPr>
        <w:tab/>
        <w:t>przyznanie pomocy – oryginał lub kopia</w:t>
      </w:r>
    </w:p>
    <w:p w:rsidR="00352C03" w:rsidRPr="00150FFE" w:rsidRDefault="00352C03" w:rsidP="00352C03">
      <w:pPr>
        <w:pStyle w:val="Akapitzlist"/>
        <w:numPr>
          <w:ilvl w:val="0"/>
          <w:numId w:val="15"/>
        </w:numPr>
        <w:spacing w:after="0" w:line="240" w:lineRule="auto"/>
        <w:jc w:val="both"/>
        <w:rPr>
          <w:rFonts w:ascii="Times New Roman" w:eastAsiaTheme="minorHAnsi" w:hAnsi="Times New Roman"/>
          <w:noProof/>
        </w:rPr>
      </w:pPr>
      <w:r w:rsidRPr="00150FFE">
        <w:rPr>
          <w:rFonts w:ascii="Times New Roman" w:eastAsiaTheme="minorHAnsi" w:hAnsi="Times New Roman"/>
          <w:noProof/>
        </w:rPr>
        <w:t>Dokument(-y) określający(-e) lub potwierdzający (-e) zdolność prawną oraz posiadanie siedziby lub prowadzenie działalności na obszarze objętym LSR przez jednostkę organizacyjną nieposiadającą osobowości prawnej, której ustawa przyznaje zdolność prawną – oryginał lub kopia - w przypadku, gdy podmiot ubiegający się o przyznanie pomocy nie podlega wpisowi do KRS oraz do innych rejestrów należy dołączyć dokumenty potwierdzające zdolność prawną podmiotu ubiegającego się o przyznanie pomocy (np. zaświadczenie albo oświadczenie, że ma zdolność prawną wraz ze wskazaniem, która ustawa jest podstawą powołania podmiotu ubiegającego się o przyznanie pomocy i prowadzenia przez niego działalności). Dokument powinien zawierać informację, o zakresie działalności podmiotu (odpowiednim do przedmiotu operacji) i miejscu siedziby lub oddziału na obszarze wiejskim objętym LSR.</w:t>
      </w:r>
    </w:p>
    <w:p w:rsidR="00352C03" w:rsidRPr="00150FFE" w:rsidRDefault="00352C03" w:rsidP="00352C03">
      <w:pPr>
        <w:pStyle w:val="Akapitzlist"/>
        <w:spacing w:after="0" w:line="240" w:lineRule="auto"/>
        <w:jc w:val="both"/>
        <w:rPr>
          <w:rFonts w:ascii="Times New Roman" w:eastAsiaTheme="minorHAnsi" w:hAnsi="Times New Roman"/>
          <w:noProof/>
        </w:rPr>
      </w:pPr>
      <w:r w:rsidRPr="00150FFE">
        <w:rPr>
          <w:rFonts w:ascii="Times New Roman" w:eastAsiaTheme="minorHAnsi" w:hAnsi="Times New Roman"/>
          <w:b/>
          <w:noProof/>
        </w:rPr>
        <w:t>III.</w:t>
      </w:r>
      <w:r w:rsidRPr="00150FFE">
        <w:rPr>
          <w:rFonts w:ascii="Times New Roman" w:eastAsiaTheme="minorHAnsi" w:hAnsi="Times New Roman"/>
          <w:noProof/>
        </w:rPr>
        <w:t xml:space="preserve"> </w:t>
      </w:r>
      <w:r w:rsidRPr="00D53679">
        <w:rPr>
          <w:rFonts w:ascii="Times New Roman" w:eastAsiaTheme="minorHAnsi" w:hAnsi="Times New Roman"/>
          <w:b/>
          <w:bCs/>
          <w:noProof/>
        </w:rPr>
        <w:t>Wnioskodawcą jest spółka cywilna</w:t>
      </w:r>
    </w:p>
    <w:p w:rsidR="00352C03" w:rsidRPr="00150FFE" w:rsidRDefault="00352C03" w:rsidP="00352C03">
      <w:pPr>
        <w:pStyle w:val="Akapitzlist"/>
        <w:numPr>
          <w:ilvl w:val="0"/>
          <w:numId w:val="17"/>
        </w:numPr>
        <w:spacing w:after="0" w:line="240" w:lineRule="auto"/>
        <w:jc w:val="both"/>
        <w:rPr>
          <w:rFonts w:ascii="Times New Roman" w:eastAsiaTheme="minorHAnsi" w:hAnsi="Times New Roman"/>
          <w:noProof/>
        </w:rPr>
      </w:pPr>
      <w:r w:rsidRPr="00150FFE">
        <w:rPr>
          <w:rFonts w:ascii="Times New Roman" w:eastAsiaTheme="minorHAnsi" w:hAnsi="Times New Roman"/>
          <w:noProof/>
        </w:rPr>
        <w:t>Umowa spółki cywilnej – kopia</w:t>
      </w:r>
    </w:p>
    <w:p w:rsidR="00352C03" w:rsidRPr="00150FFE" w:rsidRDefault="00352C03" w:rsidP="00352C03">
      <w:pPr>
        <w:pStyle w:val="Akapitzlist"/>
        <w:numPr>
          <w:ilvl w:val="0"/>
          <w:numId w:val="17"/>
        </w:numPr>
        <w:spacing w:after="0" w:line="240" w:lineRule="auto"/>
        <w:jc w:val="both"/>
        <w:rPr>
          <w:rFonts w:ascii="Times New Roman" w:eastAsiaTheme="minorHAnsi" w:hAnsi="Times New Roman"/>
          <w:noProof/>
        </w:rPr>
      </w:pPr>
      <w:r w:rsidRPr="00150FFE">
        <w:rPr>
          <w:rFonts w:ascii="Times New Roman" w:eastAsiaTheme="minorHAnsi" w:hAnsi="Times New Roman"/>
          <w:noProof/>
        </w:rPr>
        <w:t>Uchwała wspólników spółki cywilnej, wskazująca stronę, która jest upoważniona do ubiegania się o pomoc w imieniu pozostałych stron, o ile porozumienie (umowa) spółki nie zawiera takiego upoważnienia (w przypadku, gdy taka uchwała została podjęta) – oryginał lub kopia</w:t>
      </w:r>
    </w:p>
    <w:p w:rsidR="00551FA5" w:rsidRPr="006241E5" w:rsidRDefault="00551FA5" w:rsidP="00352C03">
      <w:pPr>
        <w:pStyle w:val="Akapitzlist"/>
        <w:spacing w:after="0" w:line="240" w:lineRule="auto"/>
        <w:rPr>
          <w:rFonts w:ascii="Times New Roman" w:eastAsiaTheme="minorHAnsi" w:hAnsi="Times New Roman"/>
          <w:noProof/>
          <w:color w:val="FF0000"/>
        </w:rPr>
      </w:pPr>
    </w:p>
    <w:p w:rsidR="00A84BF3" w:rsidRPr="00352C03" w:rsidRDefault="00A84BF3" w:rsidP="002A37C0">
      <w:pPr>
        <w:spacing w:after="0" w:line="240" w:lineRule="auto"/>
        <w:contextualSpacing/>
        <w:jc w:val="both"/>
        <w:rPr>
          <w:rFonts w:ascii="Times New Roman" w:hAnsi="Times New Roman"/>
          <w:b/>
          <w:bCs/>
          <w:sz w:val="24"/>
          <w:szCs w:val="24"/>
        </w:rPr>
      </w:pPr>
    </w:p>
    <w:p w:rsidR="00A84BF3" w:rsidRPr="00352C03" w:rsidRDefault="00F658AC" w:rsidP="00337FE2">
      <w:pPr>
        <w:pStyle w:val="Akapitzlist"/>
        <w:numPr>
          <w:ilvl w:val="0"/>
          <w:numId w:val="10"/>
        </w:numPr>
        <w:spacing w:after="0" w:line="240" w:lineRule="auto"/>
        <w:rPr>
          <w:rFonts w:ascii="Times New Roman" w:eastAsiaTheme="minorHAnsi" w:hAnsi="Times New Roman"/>
          <w:b/>
          <w:noProof/>
          <w:sz w:val="28"/>
          <w:szCs w:val="28"/>
        </w:rPr>
      </w:pPr>
      <w:r w:rsidRPr="00352C03">
        <w:rPr>
          <w:rFonts w:ascii="Times New Roman" w:eastAsiaTheme="minorHAnsi" w:hAnsi="Times New Roman"/>
          <w:b/>
          <w:noProof/>
          <w:sz w:val="28"/>
          <w:szCs w:val="28"/>
        </w:rPr>
        <w:t>Informacja</w:t>
      </w:r>
      <w:r w:rsidR="00A84BF3" w:rsidRPr="00352C03">
        <w:rPr>
          <w:rFonts w:ascii="Times New Roman" w:eastAsiaTheme="minorHAnsi" w:hAnsi="Times New Roman"/>
          <w:b/>
          <w:noProof/>
          <w:sz w:val="28"/>
          <w:szCs w:val="28"/>
        </w:rPr>
        <w:t xml:space="preserve"> o </w:t>
      </w:r>
      <w:r w:rsidR="002E7614" w:rsidRPr="00352C03">
        <w:rPr>
          <w:rFonts w:ascii="Times New Roman" w:eastAsiaTheme="minorHAnsi" w:hAnsi="Times New Roman"/>
          <w:b/>
          <w:noProof/>
          <w:sz w:val="28"/>
          <w:szCs w:val="28"/>
        </w:rPr>
        <w:t xml:space="preserve">dodatkowych </w:t>
      </w:r>
      <w:r w:rsidR="00A84BF3" w:rsidRPr="00352C03">
        <w:rPr>
          <w:rFonts w:ascii="Times New Roman" w:eastAsiaTheme="minorHAnsi" w:hAnsi="Times New Roman"/>
          <w:b/>
          <w:noProof/>
          <w:sz w:val="28"/>
          <w:szCs w:val="28"/>
        </w:rPr>
        <w:t>wymaganych dokumentach</w:t>
      </w:r>
      <w:r w:rsidR="002E7614" w:rsidRPr="00352C03">
        <w:rPr>
          <w:rFonts w:ascii="Times New Roman" w:eastAsiaTheme="minorHAnsi" w:hAnsi="Times New Roman"/>
          <w:b/>
          <w:noProof/>
          <w:sz w:val="28"/>
          <w:szCs w:val="28"/>
        </w:rPr>
        <w:t>:</w:t>
      </w:r>
      <w:r w:rsidR="00A84BF3" w:rsidRPr="00352C03">
        <w:rPr>
          <w:rFonts w:ascii="Times New Roman" w:eastAsiaTheme="minorHAnsi" w:hAnsi="Times New Roman"/>
          <w:b/>
          <w:noProof/>
          <w:sz w:val="28"/>
          <w:szCs w:val="28"/>
        </w:rPr>
        <w:t xml:space="preserve"> </w:t>
      </w:r>
    </w:p>
    <w:p w:rsidR="00B72728" w:rsidRPr="00352C03" w:rsidRDefault="00B72728" w:rsidP="002E7614">
      <w:pPr>
        <w:pStyle w:val="Akapitzlist"/>
        <w:rPr>
          <w:rFonts w:ascii="Times New Roman" w:eastAsiaTheme="minorHAnsi" w:hAnsi="Times New Roman"/>
          <w:b/>
          <w:bCs/>
          <w:noProof/>
        </w:rPr>
      </w:pPr>
    </w:p>
    <w:p w:rsidR="00B72728" w:rsidRPr="00352C03" w:rsidRDefault="00B72728" w:rsidP="00A84BF3">
      <w:pPr>
        <w:pStyle w:val="Akapitzlist"/>
        <w:numPr>
          <w:ilvl w:val="0"/>
          <w:numId w:val="9"/>
        </w:numPr>
        <w:rPr>
          <w:rFonts w:ascii="Times New Roman" w:eastAsiaTheme="minorHAnsi" w:hAnsi="Times New Roman"/>
          <w:b/>
          <w:bCs/>
          <w:noProof/>
        </w:rPr>
      </w:pPr>
      <w:r w:rsidRPr="00352C03">
        <w:rPr>
          <w:rFonts w:ascii="Times New Roman" w:eastAsiaTheme="minorHAnsi" w:hAnsi="Times New Roman"/>
          <w:b/>
          <w:bCs/>
          <w:noProof/>
        </w:rPr>
        <w:t>Klauzule RODO.</w:t>
      </w:r>
    </w:p>
    <w:p w:rsidR="009F584D" w:rsidRDefault="009F584D" w:rsidP="009F584D">
      <w:pPr>
        <w:pStyle w:val="Akapitzlist"/>
        <w:rPr>
          <w:rFonts w:ascii="Times New Roman" w:eastAsiaTheme="minorHAnsi" w:hAnsi="Times New Roman"/>
          <w:bCs/>
          <w:noProof/>
        </w:rPr>
      </w:pPr>
    </w:p>
    <w:sectPr w:rsidR="009F584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80" w:rsidRDefault="00B67C80" w:rsidP="00067BD7">
      <w:pPr>
        <w:spacing w:after="0" w:line="240" w:lineRule="auto"/>
      </w:pPr>
      <w:r>
        <w:separator/>
      </w:r>
    </w:p>
  </w:endnote>
  <w:endnote w:type="continuationSeparator" w:id="0">
    <w:p w:rsidR="00B67C80" w:rsidRDefault="00B67C80" w:rsidP="0006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80" w:rsidRDefault="00B67C80" w:rsidP="00067BD7">
      <w:pPr>
        <w:spacing w:after="0" w:line="240" w:lineRule="auto"/>
      </w:pPr>
      <w:r>
        <w:separator/>
      </w:r>
    </w:p>
  </w:footnote>
  <w:footnote w:type="continuationSeparator" w:id="0">
    <w:p w:rsidR="00B67C80" w:rsidRDefault="00B67C80" w:rsidP="00067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D7" w:rsidRDefault="00067BD7">
    <w:pPr>
      <w:pStyle w:val="Nagwek"/>
    </w:pPr>
    <w:r>
      <w:rPr>
        <w:noProof/>
        <w:lang w:eastAsia="pl-PL"/>
      </w:rPr>
      <w:drawing>
        <wp:inline distT="0" distB="0" distL="0" distR="0" wp14:anchorId="1EFD71E1" wp14:editId="7C06859F">
          <wp:extent cx="5760720" cy="5988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 loga.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98805"/>
                  </a:xfrm>
                  <a:prstGeom prst="rect">
                    <a:avLst/>
                  </a:prstGeom>
                </pic:spPr>
              </pic:pic>
            </a:graphicData>
          </a:graphic>
        </wp:inline>
      </w:drawing>
    </w:r>
  </w:p>
  <w:p w:rsidR="00067BD7" w:rsidRDefault="00067BD7" w:rsidP="00067BD7">
    <w:pPr>
      <w:pStyle w:val="Nagwek"/>
      <w:jc w:val="center"/>
    </w:pPr>
    <w:r w:rsidRPr="0068019A">
      <w:rPr>
        <w:rFonts w:ascii="Arial" w:eastAsia="Times New Roman" w:hAnsi="Arial" w:cs="Arial"/>
        <w:sz w:val="18"/>
        <w:szCs w:val="18"/>
        <w:lang w:eastAsia="pl-PL"/>
      </w:rPr>
      <w:t>„Europejski Fundusz Rolny na rzecz Rozwoju Obszarów</w:t>
    </w:r>
    <w:r w:rsidRPr="001C65A7">
      <w:rPr>
        <w:rFonts w:ascii="Arial" w:eastAsia="Times New Roman" w:hAnsi="Arial" w:cs="Arial"/>
        <w:sz w:val="18"/>
        <w:szCs w:val="18"/>
        <w:lang w:eastAsia="pl-PL"/>
      </w:rPr>
      <w:t xml:space="preserve"> </w:t>
    </w:r>
    <w:r w:rsidRPr="0068019A">
      <w:rPr>
        <w:rFonts w:ascii="Arial" w:eastAsia="Times New Roman" w:hAnsi="Arial" w:cs="Arial"/>
        <w:sz w:val="18"/>
        <w:szCs w:val="18"/>
        <w:lang w:eastAsia="pl-PL"/>
      </w:rPr>
      <w:t>Wiejskich: Europa inwestująca w obszary wiejskie"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26F"/>
    <w:multiLevelType w:val="hybridMultilevel"/>
    <w:tmpl w:val="3774EDE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3C9282F"/>
    <w:multiLevelType w:val="hybridMultilevel"/>
    <w:tmpl w:val="B81A3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FF411F"/>
    <w:multiLevelType w:val="hybridMultilevel"/>
    <w:tmpl w:val="A9E09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5F4D7B"/>
    <w:multiLevelType w:val="hybridMultilevel"/>
    <w:tmpl w:val="E32EE4D2"/>
    <w:lvl w:ilvl="0" w:tplc="0415000F">
      <w:start w:val="1"/>
      <w:numFmt w:val="decimal"/>
      <w:lvlText w:val="%1."/>
      <w:lvlJc w:val="left"/>
      <w:pPr>
        <w:ind w:left="360"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180078AD"/>
    <w:multiLevelType w:val="hybridMultilevel"/>
    <w:tmpl w:val="714E5F26"/>
    <w:lvl w:ilvl="0" w:tplc="CF84B1B6">
      <w:start w:val="1"/>
      <w:numFmt w:val="decimal"/>
      <w:lvlText w:val="%1."/>
      <w:lvlJc w:val="left"/>
      <w:pPr>
        <w:ind w:left="720" w:hanging="360"/>
      </w:pPr>
      <w:rPr>
        <w:rFonts w:hint="default"/>
        <w:b/>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5D525A"/>
    <w:multiLevelType w:val="hybridMultilevel"/>
    <w:tmpl w:val="89A4F046"/>
    <w:lvl w:ilvl="0" w:tplc="65E44F0E">
      <w:start w:val="1"/>
      <w:numFmt w:val="decimal"/>
      <w:lvlText w:val="%1."/>
      <w:lvlJc w:val="left"/>
      <w:pPr>
        <w:ind w:left="720" w:hanging="360"/>
      </w:pPr>
      <w:rPr>
        <w:rFonts w:hint="default"/>
        <w:b w:val="0"/>
        <w:bCs/>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8441C5"/>
    <w:multiLevelType w:val="hybridMultilevel"/>
    <w:tmpl w:val="56427B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BB8383B"/>
    <w:multiLevelType w:val="hybridMultilevel"/>
    <w:tmpl w:val="D7CE8598"/>
    <w:lvl w:ilvl="0" w:tplc="04150017">
      <w:start w:val="1"/>
      <w:numFmt w:val="lowerLetter"/>
      <w:lvlText w:val="%1)"/>
      <w:lvlJc w:val="left"/>
      <w:pPr>
        <w:ind w:left="720" w:hanging="360"/>
      </w:pPr>
      <w:rPr>
        <w:rFonts w:hint="default"/>
        <w:b w:val="0"/>
        <w:bCs/>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E0580B"/>
    <w:multiLevelType w:val="hybridMultilevel"/>
    <w:tmpl w:val="D4348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F76520"/>
    <w:multiLevelType w:val="hybridMultilevel"/>
    <w:tmpl w:val="7B6C6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EE0DAF"/>
    <w:multiLevelType w:val="hybridMultilevel"/>
    <w:tmpl w:val="28046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7904803"/>
    <w:multiLevelType w:val="hybridMultilevel"/>
    <w:tmpl w:val="B7E2FC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9E952C9"/>
    <w:multiLevelType w:val="hybridMultilevel"/>
    <w:tmpl w:val="6CF425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CEE2407"/>
    <w:multiLevelType w:val="hybridMultilevel"/>
    <w:tmpl w:val="C34277E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7A903224"/>
    <w:multiLevelType w:val="hybridMultilevel"/>
    <w:tmpl w:val="AFD2A778"/>
    <w:lvl w:ilvl="0" w:tplc="9AAA0BF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205BE6"/>
    <w:multiLevelType w:val="hybridMultilevel"/>
    <w:tmpl w:val="18109B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506EE5"/>
    <w:multiLevelType w:val="hybridMultilevel"/>
    <w:tmpl w:val="15DAB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15"/>
  </w:num>
  <w:num w:numId="5">
    <w:abstractNumId w:val="7"/>
  </w:num>
  <w:num w:numId="6">
    <w:abstractNumId w:val="11"/>
  </w:num>
  <w:num w:numId="7">
    <w:abstractNumId w:val="9"/>
  </w:num>
  <w:num w:numId="8">
    <w:abstractNumId w:val="16"/>
  </w:num>
  <w:num w:numId="9">
    <w:abstractNumId w:val="5"/>
  </w:num>
  <w:num w:numId="10">
    <w:abstractNumId w:val="4"/>
  </w:num>
  <w:num w:numId="11">
    <w:abstractNumId w:val="8"/>
  </w:num>
  <w:num w:numId="12">
    <w:abstractNumId w:val="14"/>
  </w:num>
  <w:num w:numId="13">
    <w:abstractNumId w:val="1"/>
  </w:num>
  <w:num w:numId="14">
    <w:abstractNumId w:val="12"/>
  </w:num>
  <w:num w:numId="15">
    <w:abstractNumId w:val="6"/>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D2"/>
    <w:rsid w:val="00067BD7"/>
    <w:rsid w:val="00086460"/>
    <w:rsid w:val="0008789C"/>
    <w:rsid w:val="000A393B"/>
    <w:rsid w:val="000C7EEF"/>
    <w:rsid w:val="000E6685"/>
    <w:rsid w:val="001056A8"/>
    <w:rsid w:val="00117ECF"/>
    <w:rsid w:val="00154E1B"/>
    <w:rsid w:val="001C2D1F"/>
    <w:rsid w:val="001F1E45"/>
    <w:rsid w:val="0022537B"/>
    <w:rsid w:val="002349D7"/>
    <w:rsid w:val="002A37C0"/>
    <w:rsid w:val="002A415B"/>
    <w:rsid w:val="002B5284"/>
    <w:rsid w:val="002B548F"/>
    <w:rsid w:val="002E7614"/>
    <w:rsid w:val="003106DE"/>
    <w:rsid w:val="003243F3"/>
    <w:rsid w:val="003353D1"/>
    <w:rsid w:val="00337FE2"/>
    <w:rsid w:val="00352C03"/>
    <w:rsid w:val="00364026"/>
    <w:rsid w:val="00370F9C"/>
    <w:rsid w:val="003809CB"/>
    <w:rsid w:val="00387403"/>
    <w:rsid w:val="003A7A20"/>
    <w:rsid w:val="003A7E85"/>
    <w:rsid w:val="003C7CB9"/>
    <w:rsid w:val="003D359D"/>
    <w:rsid w:val="0045733F"/>
    <w:rsid w:val="00476C32"/>
    <w:rsid w:val="004B66BF"/>
    <w:rsid w:val="005054CE"/>
    <w:rsid w:val="00547B87"/>
    <w:rsid w:val="00551FA5"/>
    <w:rsid w:val="00570470"/>
    <w:rsid w:val="0059331B"/>
    <w:rsid w:val="005A6377"/>
    <w:rsid w:val="005E5364"/>
    <w:rsid w:val="006241E5"/>
    <w:rsid w:val="006278B1"/>
    <w:rsid w:val="006E4DB3"/>
    <w:rsid w:val="006F1059"/>
    <w:rsid w:val="00716D3A"/>
    <w:rsid w:val="007876CE"/>
    <w:rsid w:val="007C338C"/>
    <w:rsid w:val="007D7A70"/>
    <w:rsid w:val="00830289"/>
    <w:rsid w:val="008532F0"/>
    <w:rsid w:val="008729A9"/>
    <w:rsid w:val="00875CD4"/>
    <w:rsid w:val="008851B1"/>
    <w:rsid w:val="008A260C"/>
    <w:rsid w:val="00935EF3"/>
    <w:rsid w:val="009600B5"/>
    <w:rsid w:val="00964611"/>
    <w:rsid w:val="009728F1"/>
    <w:rsid w:val="009F4477"/>
    <w:rsid w:val="009F584D"/>
    <w:rsid w:val="00A00A9A"/>
    <w:rsid w:val="00A40739"/>
    <w:rsid w:val="00A523EF"/>
    <w:rsid w:val="00A5769B"/>
    <w:rsid w:val="00A6307E"/>
    <w:rsid w:val="00A8274E"/>
    <w:rsid w:val="00A84BF3"/>
    <w:rsid w:val="00A90601"/>
    <w:rsid w:val="00AB5F5A"/>
    <w:rsid w:val="00AC3B8C"/>
    <w:rsid w:val="00B23D0C"/>
    <w:rsid w:val="00B31DDC"/>
    <w:rsid w:val="00B369AD"/>
    <w:rsid w:val="00B4329B"/>
    <w:rsid w:val="00B63E2C"/>
    <w:rsid w:val="00B67C80"/>
    <w:rsid w:val="00B72728"/>
    <w:rsid w:val="00B80195"/>
    <w:rsid w:val="00BD07D4"/>
    <w:rsid w:val="00BD1204"/>
    <w:rsid w:val="00BE7929"/>
    <w:rsid w:val="00BF5921"/>
    <w:rsid w:val="00C00F63"/>
    <w:rsid w:val="00C04641"/>
    <w:rsid w:val="00C41FCD"/>
    <w:rsid w:val="00C80103"/>
    <w:rsid w:val="00CE66A6"/>
    <w:rsid w:val="00CF0FF2"/>
    <w:rsid w:val="00D042D1"/>
    <w:rsid w:val="00D16E1F"/>
    <w:rsid w:val="00D250C4"/>
    <w:rsid w:val="00D3124A"/>
    <w:rsid w:val="00D93B44"/>
    <w:rsid w:val="00DA52B1"/>
    <w:rsid w:val="00DB69D2"/>
    <w:rsid w:val="00E25530"/>
    <w:rsid w:val="00E52B19"/>
    <w:rsid w:val="00E80E16"/>
    <w:rsid w:val="00E8453C"/>
    <w:rsid w:val="00E93A26"/>
    <w:rsid w:val="00E944AE"/>
    <w:rsid w:val="00ED135B"/>
    <w:rsid w:val="00F022C9"/>
    <w:rsid w:val="00F201C6"/>
    <w:rsid w:val="00F33163"/>
    <w:rsid w:val="00F37093"/>
    <w:rsid w:val="00F47062"/>
    <w:rsid w:val="00F60923"/>
    <w:rsid w:val="00F658AC"/>
    <w:rsid w:val="00FB076B"/>
    <w:rsid w:val="00FD4E02"/>
    <w:rsid w:val="00FF2D02"/>
    <w:rsid w:val="00FF304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57369F-AF4E-4CEE-A6C0-C144C5A1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69D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69D2"/>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pl-PL"/>
    </w:rPr>
  </w:style>
  <w:style w:type="character" w:styleId="Hipercze">
    <w:name w:val="Hyperlink"/>
    <w:basedOn w:val="Domylnaczcionkaakapitu"/>
    <w:uiPriority w:val="99"/>
    <w:unhideWhenUsed/>
    <w:rsid w:val="00DB69D2"/>
    <w:rPr>
      <w:color w:val="0000FF" w:themeColor="hyperlink"/>
      <w:u w:val="single"/>
    </w:rPr>
  </w:style>
  <w:style w:type="paragraph" w:styleId="Nagwek">
    <w:name w:val="header"/>
    <w:basedOn w:val="Normalny"/>
    <w:link w:val="NagwekZnak"/>
    <w:uiPriority w:val="99"/>
    <w:unhideWhenUsed/>
    <w:rsid w:val="00067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7BD7"/>
    <w:rPr>
      <w:rFonts w:ascii="Calibri" w:eastAsia="Calibri" w:hAnsi="Calibri" w:cs="Times New Roman"/>
    </w:rPr>
  </w:style>
  <w:style w:type="paragraph" w:styleId="Stopka">
    <w:name w:val="footer"/>
    <w:basedOn w:val="Normalny"/>
    <w:link w:val="StopkaZnak"/>
    <w:uiPriority w:val="99"/>
    <w:unhideWhenUsed/>
    <w:rsid w:val="00067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7BD7"/>
    <w:rPr>
      <w:rFonts w:ascii="Calibri" w:eastAsia="Calibri" w:hAnsi="Calibri" w:cs="Times New Roman"/>
    </w:rPr>
  </w:style>
  <w:style w:type="paragraph" w:styleId="Tekstdymka">
    <w:name w:val="Balloon Text"/>
    <w:basedOn w:val="Normalny"/>
    <w:link w:val="TekstdymkaZnak"/>
    <w:uiPriority w:val="99"/>
    <w:semiHidden/>
    <w:unhideWhenUsed/>
    <w:rsid w:val="003A7E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7E85"/>
    <w:rPr>
      <w:rFonts w:ascii="Tahoma" w:eastAsia="Calibri" w:hAnsi="Tahoma" w:cs="Tahoma"/>
      <w:sz w:val="16"/>
      <w:szCs w:val="16"/>
    </w:rPr>
  </w:style>
  <w:style w:type="paragraph" w:styleId="Akapitzlist">
    <w:name w:val="List Paragraph"/>
    <w:basedOn w:val="Normalny"/>
    <w:uiPriority w:val="34"/>
    <w:qFormat/>
    <w:rsid w:val="00875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97132">
      <w:bodyDiv w:val="1"/>
      <w:marLeft w:val="0"/>
      <w:marRight w:val="0"/>
      <w:marTop w:val="0"/>
      <w:marBottom w:val="0"/>
      <w:divBdr>
        <w:top w:val="none" w:sz="0" w:space="0" w:color="auto"/>
        <w:left w:val="none" w:sz="0" w:space="0" w:color="auto"/>
        <w:bottom w:val="none" w:sz="0" w:space="0" w:color="auto"/>
        <w:right w:val="none" w:sz="0" w:space="0" w:color="auto"/>
      </w:divBdr>
      <w:divsChild>
        <w:div w:id="1313753708">
          <w:marLeft w:val="0"/>
          <w:marRight w:val="0"/>
          <w:marTop w:val="0"/>
          <w:marBottom w:val="0"/>
          <w:divBdr>
            <w:top w:val="none" w:sz="0" w:space="0" w:color="auto"/>
            <w:left w:val="none" w:sz="0" w:space="0" w:color="auto"/>
            <w:bottom w:val="none" w:sz="0" w:space="0" w:color="auto"/>
            <w:right w:val="none" w:sz="0" w:space="0" w:color="auto"/>
          </w:divBdr>
        </w:div>
      </w:divsChild>
    </w:div>
    <w:div w:id="98713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8343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BIURO LGD Szanse Bezdroży</cp:lastModifiedBy>
  <cp:revision>2</cp:revision>
  <dcterms:created xsi:type="dcterms:W3CDTF">2020-08-21T10:05:00Z</dcterms:created>
  <dcterms:modified xsi:type="dcterms:W3CDTF">2020-08-21T10:05:00Z</dcterms:modified>
</cp:coreProperties>
</file>